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6CCA7" w14:textId="77777777" w:rsidR="000560E8" w:rsidRPr="004A3049" w:rsidRDefault="000560E8" w:rsidP="0082657C">
      <w:pPr>
        <w:spacing w:after="120"/>
        <w:rPr>
          <w:rFonts w:cs="Arial"/>
          <w:b/>
          <w:bCs/>
          <w:sz w:val="40"/>
          <w:szCs w:val="40"/>
        </w:rPr>
      </w:pPr>
      <w:bookmarkStart w:id="0" w:name="_GoBack"/>
      <w:bookmarkEnd w:id="0"/>
      <w:r w:rsidRPr="004A3049">
        <w:rPr>
          <w:rFonts w:cs="Arial"/>
          <w:b/>
          <w:bCs/>
          <w:sz w:val="40"/>
          <w:szCs w:val="40"/>
        </w:rPr>
        <w:t xml:space="preserve">What is the </w:t>
      </w:r>
      <w:r w:rsidR="0019306D" w:rsidRPr="004A3049">
        <w:rPr>
          <w:rFonts w:cs="Arial"/>
          <w:b/>
          <w:bCs/>
          <w:sz w:val="40"/>
          <w:szCs w:val="40"/>
        </w:rPr>
        <w:t>Regional Arts Development Fund?</w:t>
      </w:r>
    </w:p>
    <w:p w14:paraId="5ED61EC0" w14:textId="77777777" w:rsidR="000560E8" w:rsidRPr="004A3049" w:rsidRDefault="000560E8" w:rsidP="008D721A">
      <w:pPr>
        <w:rPr>
          <w:rFonts w:cs="Arial"/>
        </w:rPr>
      </w:pPr>
      <w:r w:rsidRPr="004A3049">
        <w:rPr>
          <w:rFonts w:cs="Arial"/>
        </w:rPr>
        <w:t>The Regional Arts Development Fund (RADF) is a partnership between state and local governments which invests in quality arts and cultural experiences across Queensland based on locally determined priorities.</w:t>
      </w:r>
    </w:p>
    <w:p w14:paraId="57668956" w14:textId="77777777" w:rsidR="000560E8" w:rsidRPr="004A3049" w:rsidRDefault="0099235D" w:rsidP="008D721A">
      <w:pPr>
        <w:rPr>
          <w:rFonts w:cs="Arial"/>
        </w:rPr>
      </w:pPr>
      <w:r w:rsidRPr="004A3049">
        <w:rPr>
          <w:rFonts w:cs="Arial"/>
          <w:color w:val="000000"/>
        </w:rPr>
        <w:t xml:space="preserve">RADF </w:t>
      </w:r>
      <w:r w:rsidR="000560E8" w:rsidRPr="004A3049">
        <w:rPr>
          <w:rFonts w:cs="Arial"/>
          <w:color w:val="000000"/>
        </w:rPr>
        <w:t xml:space="preserve">promotes </w:t>
      </w:r>
      <w:r w:rsidR="000560E8" w:rsidRPr="004A3049">
        <w:rPr>
          <w:rFonts w:cs="Arial"/>
        </w:rPr>
        <w:t xml:space="preserve">the role and value of arts, culture and heritage as key drivers to: support diversity and </w:t>
      </w:r>
      <w:r w:rsidR="000560E8" w:rsidRPr="004A3049">
        <w:rPr>
          <w:rFonts w:cs="Arial"/>
          <w:color w:val="000000"/>
        </w:rPr>
        <w:t xml:space="preserve">inclusivity; grow strong regions; and provide training, education and employment opportunities for Queensland artists and local communities. </w:t>
      </w:r>
    </w:p>
    <w:p w14:paraId="13AF7D10" w14:textId="77777777" w:rsidR="000560E8" w:rsidRPr="004A3049" w:rsidRDefault="000560E8" w:rsidP="008D721A">
      <w:pPr>
        <w:pStyle w:val="NormalWeb"/>
        <w:spacing w:before="0" w:beforeAutospacing="0" w:after="0" w:afterAutospacing="0"/>
        <w:rPr>
          <w:rFonts w:asciiTheme="minorHAnsi" w:hAnsiTheme="minorHAnsi" w:cs="Arial"/>
          <w:sz w:val="22"/>
          <w:szCs w:val="22"/>
        </w:rPr>
      </w:pPr>
      <w:r w:rsidRPr="004A3049">
        <w:rPr>
          <w:rFonts w:asciiTheme="minorHAnsi" w:hAnsiTheme="minorHAnsi" w:cs="Arial"/>
          <w:sz w:val="22"/>
          <w:szCs w:val="22"/>
        </w:rPr>
        <w:t xml:space="preserve">From 2015, Councils will deliver locally tailored RADF programs based on the identified priorities, opportunities and capacities of their local communities. This means that RADF may look different place to place as to best respond to the ways of working and aspirations of local communities. </w:t>
      </w:r>
    </w:p>
    <w:p w14:paraId="4E5D99F7" w14:textId="77777777" w:rsidR="000560E8" w:rsidRPr="004A3049" w:rsidRDefault="00333D48" w:rsidP="00333D48">
      <w:pPr>
        <w:pStyle w:val="NormalWeb"/>
        <w:tabs>
          <w:tab w:val="left" w:pos="5790"/>
        </w:tabs>
        <w:spacing w:before="0" w:beforeAutospacing="0" w:after="0" w:afterAutospacing="0"/>
        <w:rPr>
          <w:rFonts w:asciiTheme="minorHAnsi" w:hAnsiTheme="minorHAnsi" w:cs="Arial"/>
          <w:sz w:val="22"/>
          <w:szCs w:val="22"/>
        </w:rPr>
      </w:pPr>
      <w:r w:rsidRPr="004A3049">
        <w:rPr>
          <w:rFonts w:asciiTheme="minorHAnsi" w:hAnsiTheme="minorHAnsi" w:cs="Arial"/>
          <w:sz w:val="22"/>
          <w:szCs w:val="22"/>
        </w:rPr>
        <w:tab/>
      </w:r>
    </w:p>
    <w:p w14:paraId="77E879AF" w14:textId="77777777" w:rsidR="000560E8" w:rsidRPr="004A3049" w:rsidRDefault="00D05D81" w:rsidP="008D721A">
      <w:pPr>
        <w:pStyle w:val="NormalWeb"/>
        <w:spacing w:before="0" w:beforeAutospacing="0" w:after="0" w:afterAutospacing="0"/>
        <w:rPr>
          <w:rFonts w:asciiTheme="minorHAnsi" w:hAnsiTheme="minorHAnsi" w:cs="Arial"/>
          <w:sz w:val="22"/>
          <w:szCs w:val="22"/>
        </w:rPr>
      </w:pPr>
      <w:r w:rsidRPr="004A3049">
        <w:rPr>
          <w:rFonts w:asciiTheme="minorHAnsi" w:hAnsiTheme="minorHAnsi" w:cs="Arial"/>
          <w:iCs/>
          <w:sz w:val="22"/>
          <w:szCs w:val="22"/>
        </w:rPr>
        <w:t xml:space="preserve">For further information on the Bundaberg Region RADF program please contact the RADF Liaison Officer on 4130 4750 or </w:t>
      </w:r>
      <w:hyperlink r:id="rId11" w:history="1">
        <w:r w:rsidRPr="004A3049">
          <w:rPr>
            <w:rStyle w:val="Hyperlink"/>
            <w:rFonts w:asciiTheme="minorHAnsi" w:hAnsiTheme="minorHAnsi" w:cs="Arial"/>
            <w:iCs/>
            <w:sz w:val="22"/>
            <w:szCs w:val="22"/>
          </w:rPr>
          <w:t>radf@bundaberg.qld.gov.au</w:t>
        </w:r>
      </w:hyperlink>
      <w:r w:rsidR="000560E8" w:rsidRPr="004A3049">
        <w:rPr>
          <w:rFonts w:asciiTheme="minorHAnsi" w:hAnsiTheme="minorHAnsi" w:cs="Arial"/>
          <w:sz w:val="22"/>
          <w:szCs w:val="22"/>
        </w:rPr>
        <w:t xml:space="preserve"> </w:t>
      </w:r>
    </w:p>
    <w:p w14:paraId="2C91306D" w14:textId="77777777" w:rsidR="005C43CD" w:rsidRPr="0082657C" w:rsidRDefault="005C43CD" w:rsidP="008D721A">
      <w:pPr>
        <w:pStyle w:val="NormalWeb"/>
        <w:spacing w:before="0" w:beforeAutospacing="0" w:after="0" w:afterAutospacing="0"/>
        <w:rPr>
          <w:rFonts w:asciiTheme="minorHAnsi" w:hAnsiTheme="minorHAnsi" w:cs="Arial"/>
          <w:sz w:val="36"/>
          <w:szCs w:val="36"/>
        </w:rPr>
      </w:pPr>
    </w:p>
    <w:p w14:paraId="58FB9732" w14:textId="77777777" w:rsidR="00D05D81" w:rsidRPr="00C05AE2" w:rsidRDefault="0099235D" w:rsidP="0082657C">
      <w:pPr>
        <w:pStyle w:val="NormalWeb"/>
        <w:spacing w:before="0" w:beforeAutospacing="0" w:after="120" w:afterAutospacing="0"/>
        <w:rPr>
          <w:rFonts w:asciiTheme="minorHAnsi" w:hAnsiTheme="minorHAnsi" w:cs="Arial"/>
          <w:b/>
          <w:bCs/>
          <w:sz w:val="36"/>
          <w:szCs w:val="36"/>
        </w:rPr>
      </w:pPr>
      <w:r w:rsidRPr="00C05AE2">
        <w:rPr>
          <w:rFonts w:asciiTheme="minorHAnsi" w:hAnsiTheme="minorHAnsi" w:cs="Arial"/>
          <w:b/>
          <w:bCs/>
          <w:sz w:val="36"/>
          <w:szCs w:val="36"/>
        </w:rPr>
        <w:t xml:space="preserve">RADF </w:t>
      </w:r>
      <w:r w:rsidR="009B4294" w:rsidRPr="00C05AE2">
        <w:rPr>
          <w:rFonts w:asciiTheme="minorHAnsi" w:hAnsiTheme="minorHAnsi" w:cs="Arial"/>
          <w:b/>
          <w:bCs/>
          <w:sz w:val="36"/>
          <w:szCs w:val="36"/>
        </w:rPr>
        <w:t>Objectives</w:t>
      </w:r>
    </w:p>
    <w:p w14:paraId="46E42B96" w14:textId="77777777" w:rsidR="000560E8" w:rsidRPr="00C05AE2" w:rsidRDefault="009B4294" w:rsidP="004A3049">
      <w:pPr>
        <w:pStyle w:val="NormalWeb"/>
        <w:spacing w:before="0" w:beforeAutospacing="0" w:after="0" w:afterAutospacing="0"/>
        <w:rPr>
          <w:rFonts w:asciiTheme="minorHAnsi" w:hAnsiTheme="minorHAnsi" w:cs="Arial"/>
          <w:sz w:val="22"/>
          <w:szCs w:val="22"/>
        </w:rPr>
      </w:pPr>
      <w:r w:rsidRPr="00C05AE2">
        <w:rPr>
          <w:rFonts w:asciiTheme="minorHAnsi" w:hAnsiTheme="minorHAnsi" w:cs="Arial"/>
          <w:sz w:val="22"/>
          <w:szCs w:val="22"/>
        </w:rPr>
        <w:t xml:space="preserve">The </w:t>
      </w:r>
      <w:r w:rsidR="0099235D" w:rsidRPr="00C05AE2">
        <w:rPr>
          <w:rFonts w:asciiTheme="minorHAnsi" w:hAnsiTheme="minorHAnsi" w:cs="Arial"/>
          <w:sz w:val="22"/>
          <w:szCs w:val="22"/>
        </w:rPr>
        <w:t>R</w:t>
      </w:r>
      <w:r w:rsidRPr="00C05AE2">
        <w:rPr>
          <w:rFonts w:asciiTheme="minorHAnsi" w:hAnsiTheme="minorHAnsi" w:cs="Arial"/>
          <w:sz w:val="22"/>
          <w:szCs w:val="22"/>
        </w:rPr>
        <w:t xml:space="preserve">egional </w:t>
      </w:r>
      <w:r w:rsidR="0099235D" w:rsidRPr="00C05AE2">
        <w:rPr>
          <w:rFonts w:asciiTheme="minorHAnsi" w:hAnsiTheme="minorHAnsi" w:cs="Arial"/>
          <w:sz w:val="22"/>
          <w:szCs w:val="22"/>
        </w:rPr>
        <w:t>A</w:t>
      </w:r>
      <w:r w:rsidRPr="00C05AE2">
        <w:rPr>
          <w:rFonts w:asciiTheme="minorHAnsi" w:hAnsiTheme="minorHAnsi" w:cs="Arial"/>
          <w:sz w:val="22"/>
          <w:szCs w:val="22"/>
        </w:rPr>
        <w:t xml:space="preserve">rts </w:t>
      </w:r>
      <w:r w:rsidR="0099235D" w:rsidRPr="00C05AE2">
        <w:rPr>
          <w:rFonts w:asciiTheme="minorHAnsi" w:hAnsiTheme="minorHAnsi" w:cs="Arial"/>
          <w:sz w:val="22"/>
          <w:szCs w:val="22"/>
        </w:rPr>
        <w:t>D</w:t>
      </w:r>
      <w:r w:rsidRPr="00C05AE2">
        <w:rPr>
          <w:rFonts w:asciiTheme="minorHAnsi" w:hAnsiTheme="minorHAnsi" w:cs="Arial"/>
          <w:sz w:val="22"/>
          <w:szCs w:val="22"/>
        </w:rPr>
        <w:t xml:space="preserve">evelopment </w:t>
      </w:r>
      <w:r w:rsidR="0099235D" w:rsidRPr="00C05AE2">
        <w:rPr>
          <w:rFonts w:asciiTheme="minorHAnsi" w:hAnsiTheme="minorHAnsi" w:cs="Arial"/>
          <w:sz w:val="22"/>
          <w:szCs w:val="22"/>
        </w:rPr>
        <w:t>F</w:t>
      </w:r>
      <w:r w:rsidRPr="00C05AE2">
        <w:rPr>
          <w:rFonts w:asciiTheme="minorHAnsi" w:hAnsiTheme="minorHAnsi" w:cs="Arial"/>
          <w:sz w:val="22"/>
          <w:szCs w:val="22"/>
        </w:rPr>
        <w:t>und</w:t>
      </w:r>
      <w:r w:rsidR="0099235D" w:rsidRPr="00C05AE2">
        <w:rPr>
          <w:rFonts w:asciiTheme="minorHAnsi" w:hAnsiTheme="minorHAnsi" w:cs="Arial"/>
          <w:sz w:val="22"/>
          <w:szCs w:val="22"/>
        </w:rPr>
        <w:t xml:space="preserve"> </w:t>
      </w:r>
      <w:r w:rsidRPr="00C05AE2">
        <w:rPr>
          <w:rFonts w:asciiTheme="minorHAnsi" w:hAnsiTheme="minorHAnsi" w:cs="Arial"/>
          <w:sz w:val="22"/>
          <w:szCs w:val="22"/>
        </w:rPr>
        <w:t>O</w:t>
      </w:r>
      <w:r w:rsidR="000560E8" w:rsidRPr="00C05AE2">
        <w:rPr>
          <w:rFonts w:asciiTheme="minorHAnsi" w:hAnsiTheme="minorHAnsi" w:cs="Arial"/>
          <w:sz w:val="22"/>
          <w:szCs w:val="22"/>
        </w:rPr>
        <w:t>bjectives</w:t>
      </w:r>
      <w:r w:rsidRPr="00C05AE2">
        <w:rPr>
          <w:rFonts w:asciiTheme="minorHAnsi" w:hAnsiTheme="minorHAnsi" w:cs="Arial"/>
          <w:sz w:val="22"/>
          <w:szCs w:val="22"/>
        </w:rPr>
        <w:t xml:space="preserve"> determine the eligibility of applicants for funding. Projects put forward must</w:t>
      </w:r>
      <w:r w:rsidR="000560E8" w:rsidRPr="00C05AE2">
        <w:rPr>
          <w:rFonts w:asciiTheme="minorHAnsi" w:hAnsiTheme="minorHAnsi" w:cs="Arial"/>
          <w:sz w:val="22"/>
          <w:szCs w:val="22"/>
        </w:rPr>
        <w:t>:</w:t>
      </w:r>
    </w:p>
    <w:p w14:paraId="3A68EBD7" w14:textId="77777777" w:rsidR="00C41771" w:rsidRPr="00C05AE2" w:rsidRDefault="00C41771" w:rsidP="00C41771">
      <w:pPr>
        <w:pStyle w:val="NormalWeb"/>
        <w:spacing w:before="0" w:beforeAutospacing="0" w:after="0" w:afterAutospacing="0"/>
        <w:rPr>
          <w:rFonts w:asciiTheme="minorHAnsi" w:hAnsiTheme="minorHAnsi" w:cs="Arial"/>
        </w:rPr>
      </w:pPr>
    </w:p>
    <w:p w14:paraId="662C627B" w14:textId="77777777" w:rsidR="000560E8" w:rsidRPr="00C05AE2" w:rsidRDefault="004E6CF6" w:rsidP="00505404">
      <w:pPr>
        <w:pStyle w:val="BodyText"/>
        <w:numPr>
          <w:ilvl w:val="1"/>
          <w:numId w:val="1"/>
        </w:numPr>
        <w:spacing w:before="120" w:after="120" w:line="240" w:lineRule="auto"/>
        <w:ind w:left="1434" w:hanging="357"/>
        <w:rPr>
          <w:rFonts w:asciiTheme="minorHAnsi" w:hAnsiTheme="minorHAnsi" w:cs="Arial"/>
          <w:color w:val="auto"/>
          <w:sz w:val="22"/>
          <w:szCs w:val="22"/>
        </w:rPr>
      </w:pPr>
      <w:r w:rsidRPr="00C05AE2">
        <w:rPr>
          <w:rFonts w:asciiTheme="minorHAnsi" w:hAnsiTheme="minorHAnsi" w:cs="Arial"/>
          <w:color w:val="auto"/>
          <w:sz w:val="22"/>
          <w:szCs w:val="22"/>
        </w:rPr>
        <w:t>S</w:t>
      </w:r>
      <w:r w:rsidR="000560E8" w:rsidRPr="00C05AE2">
        <w:rPr>
          <w:rFonts w:asciiTheme="minorHAnsi" w:hAnsiTheme="minorHAnsi" w:cs="Arial"/>
          <w:color w:val="auto"/>
          <w:sz w:val="22"/>
          <w:szCs w:val="22"/>
        </w:rPr>
        <w:t xml:space="preserve">upport local artists and arts and cultural activity to deliver value for local communities </w:t>
      </w:r>
    </w:p>
    <w:p w14:paraId="4FCAFE8C" w14:textId="77777777" w:rsidR="000560E8" w:rsidRPr="00C05AE2" w:rsidRDefault="004E6CF6" w:rsidP="00F714C4">
      <w:pPr>
        <w:pStyle w:val="BodyText"/>
        <w:numPr>
          <w:ilvl w:val="1"/>
          <w:numId w:val="1"/>
        </w:numPr>
        <w:spacing w:before="120" w:after="120" w:line="240" w:lineRule="auto"/>
        <w:ind w:left="1434" w:hanging="357"/>
        <w:rPr>
          <w:rFonts w:asciiTheme="minorHAnsi" w:hAnsiTheme="minorHAnsi" w:cs="Arial"/>
          <w:color w:val="auto"/>
          <w:sz w:val="22"/>
          <w:szCs w:val="22"/>
        </w:rPr>
      </w:pPr>
      <w:r w:rsidRPr="00C05AE2">
        <w:rPr>
          <w:rFonts w:asciiTheme="minorHAnsi" w:hAnsiTheme="minorHAnsi" w:cs="Arial"/>
          <w:color w:val="auto"/>
          <w:sz w:val="22"/>
          <w:szCs w:val="22"/>
        </w:rPr>
        <w:t>P</w:t>
      </w:r>
      <w:r w:rsidR="000560E8" w:rsidRPr="00C05AE2">
        <w:rPr>
          <w:rFonts w:asciiTheme="minorHAnsi" w:hAnsiTheme="minorHAnsi" w:cs="Arial"/>
          <w:color w:val="auto"/>
          <w:sz w:val="22"/>
          <w:szCs w:val="22"/>
        </w:rPr>
        <w:t xml:space="preserve">rovide opportunities for local communities to participate in arts and cultural activities </w:t>
      </w:r>
    </w:p>
    <w:p w14:paraId="39940FFC" w14:textId="77777777" w:rsidR="000560E8" w:rsidRPr="00C05AE2" w:rsidRDefault="004E6CF6" w:rsidP="00F714C4">
      <w:pPr>
        <w:pStyle w:val="BodyText"/>
        <w:numPr>
          <w:ilvl w:val="1"/>
          <w:numId w:val="1"/>
        </w:numPr>
        <w:spacing w:before="120" w:after="120" w:line="240" w:lineRule="auto"/>
        <w:ind w:left="1434" w:hanging="357"/>
        <w:rPr>
          <w:rFonts w:asciiTheme="minorHAnsi" w:hAnsiTheme="minorHAnsi" w:cs="Arial"/>
          <w:color w:val="auto"/>
        </w:rPr>
      </w:pPr>
      <w:r w:rsidRPr="00C05AE2">
        <w:rPr>
          <w:rFonts w:asciiTheme="minorHAnsi" w:hAnsiTheme="minorHAnsi" w:cs="Arial"/>
          <w:color w:val="auto"/>
          <w:sz w:val="22"/>
          <w:szCs w:val="22"/>
        </w:rPr>
        <w:t>I</w:t>
      </w:r>
      <w:r w:rsidR="000560E8" w:rsidRPr="00C05AE2">
        <w:rPr>
          <w:rFonts w:asciiTheme="minorHAnsi" w:hAnsiTheme="minorHAnsi" w:cs="Arial"/>
          <w:color w:val="auto"/>
          <w:sz w:val="22"/>
          <w:szCs w:val="22"/>
        </w:rPr>
        <w:t xml:space="preserve">nvest in locally-determined priorities delivered through arts and cultural activity </w:t>
      </w:r>
      <w:r w:rsidR="004A3049" w:rsidRPr="00C05AE2">
        <w:rPr>
          <w:rFonts w:asciiTheme="minorHAnsi" w:hAnsiTheme="minorHAnsi" w:cs="Arial"/>
          <w:color w:val="auto"/>
          <w:sz w:val="22"/>
          <w:szCs w:val="22"/>
        </w:rPr>
        <w:t xml:space="preserve">  </w:t>
      </w:r>
      <w:r w:rsidR="00B55C46">
        <w:rPr>
          <w:rFonts w:asciiTheme="minorHAnsi" w:hAnsiTheme="minorHAnsi" w:cs="Arial"/>
          <w:color w:val="auto"/>
          <w:sz w:val="22"/>
          <w:szCs w:val="22"/>
        </w:rPr>
        <w:t xml:space="preserve">   </w:t>
      </w:r>
      <w:r w:rsidR="004A3049" w:rsidRPr="00C05AE2">
        <w:rPr>
          <w:rFonts w:asciiTheme="minorHAnsi" w:hAnsiTheme="minorHAnsi" w:cs="Arial"/>
          <w:color w:val="auto"/>
          <w:sz w:val="22"/>
          <w:szCs w:val="22"/>
        </w:rPr>
        <w:t xml:space="preserve"> </w:t>
      </w:r>
      <w:r w:rsidR="009B4294" w:rsidRPr="00C05AE2">
        <w:rPr>
          <w:rFonts w:asciiTheme="minorHAnsi" w:hAnsiTheme="minorHAnsi" w:cs="Arial"/>
          <w:i/>
          <w:color w:val="auto"/>
          <w:sz w:val="16"/>
          <w:szCs w:val="16"/>
        </w:rPr>
        <w:t>(see pg. 2 of Guidelines</w:t>
      </w:r>
      <w:r w:rsidR="004A3049" w:rsidRPr="00C05AE2">
        <w:rPr>
          <w:rFonts w:asciiTheme="minorHAnsi" w:hAnsiTheme="minorHAnsi" w:cs="Arial"/>
          <w:i/>
          <w:color w:val="auto"/>
          <w:sz w:val="16"/>
          <w:szCs w:val="16"/>
        </w:rPr>
        <w:t>,</w:t>
      </w:r>
      <w:r w:rsidR="009B4294" w:rsidRPr="00C05AE2">
        <w:rPr>
          <w:rFonts w:asciiTheme="minorHAnsi" w:hAnsiTheme="minorHAnsi" w:cs="Arial"/>
          <w:i/>
          <w:color w:val="auto"/>
          <w:sz w:val="16"/>
          <w:szCs w:val="16"/>
        </w:rPr>
        <w:t xml:space="preserve"> </w:t>
      </w:r>
      <w:r w:rsidR="009B4294" w:rsidRPr="00C05AE2">
        <w:rPr>
          <w:rFonts w:asciiTheme="minorHAnsi" w:hAnsiTheme="minorHAnsi" w:cs="Arial"/>
          <w:b/>
          <w:i/>
          <w:color w:val="auto"/>
          <w:sz w:val="16"/>
          <w:szCs w:val="16"/>
        </w:rPr>
        <w:t>Bundaberg Regional Council RADF Priorities</w:t>
      </w:r>
      <w:r w:rsidR="009B4294" w:rsidRPr="00C05AE2">
        <w:rPr>
          <w:rFonts w:asciiTheme="minorHAnsi" w:hAnsiTheme="minorHAnsi" w:cs="Arial"/>
          <w:i/>
          <w:color w:val="auto"/>
          <w:sz w:val="16"/>
          <w:szCs w:val="16"/>
        </w:rPr>
        <w:t>)</w:t>
      </w:r>
    </w:p>
    <w:p w14:paraId="00360932" w14:textId="77777777" w:rsidR="004A3049" w:rsidRPr="00C05AE2" w:rsidRDefault="004E6CF6" w:rsidP="004A3049">
      <w:pPr>
        <w:pStyle w:val="BodyText"/>
        <w:numPr>
          <w:ilvl w:val="1"/>
          <w:numId w:val="1"/>
        </w:numPr>
        <w:spacing w:before="120" w:line="240" w:lineRule="auto"/>
        <w:ind w:left="1434" w:hanging="357"/>
        <w:rPr>
          <w:rFonts w:asciiTheme="minorHAnsi" w:hAnsiTheme="minorHAnsi" w:cs="Arial"/>
          <w:color w:val="auto"/>
        </w:rPr>
      </w:pPr>
      <w:r w:rsidRPr="00C05AE2">
        <w:rPr>
          <w:rFonts w:asciiTheme="minorHAnsi" w:hAnsiTheme="minorHAnsi" w:cs="Arial"/>
          <w:color w:val="auto"/>
          <w:sz w:val="22"/>
          <w:szCs w:val="22"/>
        </w:rPr>
        <w:t>C</w:t>
      </w:r>
      <w:r w:rsidR="000560E8" w:rsidRPr="00C05AE2">
        <w:rPr>
          <w:rFonts w:asciiTheme="minorHAnsi" w:hAnsiTheme="minorHAnsi" w:cs="Arial"/>
          <w:color w:val="auto"/>
          <w:sz w:val="22"/>
          <w:szCs w:val="22"/>
        </w:rPr>
        <w:t>ontribute towards current government priorities</w:t>
      </w:r>
      <w:r w:rsidR="000560E8" w:rsidRPr="00C05AE2">
        <w:rPr>
          <w:rFonts w:asciiTheme="minorHAnsi" w:hAnsiTheme="minorHAnsi" w:cs="Arial"/>
          <w:color w:val="auto"/>
        </w:rPr>
        <w:t xml:space="preserve"> </w:t>
      </w:r>
    </w:p>
    <w:p w14:paraId="340B840E" w14:textId="77777777" w:rsidR="000560E8" w:rsidRPr="00C05AE2" w:rsidRDefault="009B4294" w:rsidP="004A3049">
      <w:pPr>
        <w:pStyle w:val="BodyText"/>
        <w:spacing w:after="120" w:line="240" w:lineRule="auto"/>
        <w:ind w:left="1435"/>
        <w:rPr>
          <w:rFonts w:asciiTheme="minorHAnsi" w:hAnsiTheme="minorHAnsi" w:cs="Arial"/>
          <w:i/>
          <w:color w:val="auto"/>
        </w:rPr>
      </w:pPr>
      <w:r w:rsidRPr="00C05AE2">
        <w:rPr>
          <w:rFonts w:asciiTheme="minorHAnsi" w:hAnsiTheme="minorHAnsi" w:cs="Arial"/>
          <w:i/>
          <w:color w:val="auto"/>
          <w:sz w:val="16"/>
          <w:szCs w:val="16"/>
        </w:rPr>
        <w:t>(See pg.</w:t>
      </w:r>
      <w:r w:rsidR="004A3049" w:rsidRPr="00C05AE2">
        <w:rPr>
          <w:rFonts w:asciiTheme="minorHAnsi" w:hAnsiTheme="minorHAnsi" w:cs="Arial"/>
          <w:i/>
          <w:color w:val="auto"/>
          <w:sz w:val="16"/>
          <w:szCs w:val="16"/>
        </w:rPr>
        <w:t xml:space="preserve"> 3 of Guidelines, </w:t>
      </w:r>
      <w:r w:rsidR="004A3049" w:rsidRPr="00C05AE2">
        <w:rPr>
          <w:rFonts w:asciiTheme="minorHAnsi" w:hAnsiTheme="minorHAnsi" w:cs="Arial"/>
          <w:b/>
          <w:i/>
          <w:color w:val="auto"/>
          <w:sz w:val="16"/>
          <w:szCs w:val="16"/>
        </w:rPr>
        <w:t>Queensland Government State Priorities</w:t>
      </w:r>
      <w:r w:rsidR="004A3049" w:rsidRPr="00C05AE2">
        <w:rPr>
          <w:rFonts w:asciiTheme="minorHAnsi" w:hAnsiTheme="minorHAnsi" w:cs="Arial"/>
          <w:i/>
          <w:color w:val="auto"/>
          <w:sz w:val="16"/>
          <w:szCs w:val="16"/>
        </w:rPr>
        <w:t>)</w:t>
      </w:r>
    </w:p>
    <w:p w14:paraId="38D5CC1A" w14:textId="77777777" w:rsidR="00C41771" w:rsidRPr="004A3049" w:rsidRDefault="00333D48" w:rsidP="008D721A">
      <w:pPr>
        <w:rPr>
          <w:rFonts w:cs="Arial"/>
          <w:sz w:val="20"/>
          <w:szCs w:val="20"/>
        </w:rPr>
      </w:pPr>
      <w:r w:rsidRPr="004A3049">
        <w:rPr>
          <w:rFonts w:cs="Arial"/>
          <w:sz w:val="20"/>
          <w:szCs w:val="20"/>
        </w:rPr>
        <w:br w:type="page"/>
      </w:r>
    </w:p>
    <w:p w14:paraId="7D03E073" w14:textId="77777777" w:rsidR="0052343D" w:rsidRPr="004A3049" w:rsidRDefault="0052343D" w:rsidP="0052343D">
      <w:pPr>
        <w:spacing w:after="0"/>
        <w:rPr>
          <w:rFonts w:cs="Arial"/>
          <w:b/>
          <w:bCs/>
          <w:color w:val="000000"/>
          <w:sz w:val="20"/>
          <w:szCs w:val="20"/>
        </w:rPr>
      </w:pPr>
    </w:p>
    <w:p w14:paraId="18C6A845" w14:textId="77777777" w:rsidR="004C5004" w:rsidRPr="00505404" w:rsidRDefault="0099235D" w:rsidP="00505404">
      <w:pPr>
        <w:spacing w:after="120" w:line="240" w:lineRule="auto"/>
        <w:rPr>
          <w:rFonts w:cs="Arial"/>
          <w:b/>
          <w:bCs/>
          <w:sz w:val="36"/>
          <w:szCs w:val="36"/>
        </w:rPr>
      </w:pPr>
      <w:r w:rsidRPr="004A3049">
        <w:rPr>
          <w:rFonts w:cs="Arial"/>
          <w:b/>
          <w:bCs/>
          <w:color w:val="000000"/>
          <w:sz w:val="36"/>
          <w:szCs w:val="36"/>
        </w:rPr>
        <w:t xml:space="preserve">RADF </w:t>
      </w:r>
      <w:r w:rsidR="000560E8" w:rsidRPr="004A3049">
        <w:rPr>
          <w:rFonts w:cs="Arial"/>
          <w:b/>
          <w:bCs/>
          <w:color w:val="000000"/>
          <w:sz w:val="36"/>
          <w:szCs w:val="36"/>
        </w:rPr>
        <w:t xml:space="preserve">Key </w:t>
      </w:r>
      <w:r w:rsidR="000560E8" w:rsidRPr="004A3049">
        <w:rPr>
          <w:rFonts w:cs="Arial"/>
          <w:b/>
          <w:bCs/>
          <w:sz w:val="36"/>
          <w:szCs w:val="36"/>
        </w:rPr>
        <w:t>Performance Outcomes (KPOs)</w:t>
      </w:r>
    </w:p>
    <w:p w14:paraId="183228B9" w14:textId="77777777" w:rsidR="000560E8" w:rsidRPr="004A3049" w:rsidRDefault="000560E8" w:rsidP="004C5004">
      <w:pPr>
        <w:spacing w:after="0"/>
        <w:rPr>
          <w:rFonts w:cs="Arial"/>
          <w:i/>
          <w:iCs/>
          <w:color w:val="000000"/>
        </w:rPr>
      </w:pPr>
      <w:r w:rsidRPr="004A3049">
        <w:rPr>
          <w:rFonts w:cs="Arial"/>
        </w:rPr>
        <w:t xml:space="preserve">All projects receiving </w:t>
      </w:r>
      <w:r w:rsidR="0099235D" w:rsidRPr="004A3049">
        <w:rPr>
          <w:rFonts w:cs="Arial"/>
          <w:color w:val="000000"/>
        </w:rPr>
        <w:t xml:space="preserve">RADF </w:t>
      </w:r>
      <w:r w:rsidRPr="004A3049">
        <w:rPr>
          <w:rFonts w:cs="Arial"/>
          <w:color w:val="000000"/>
        </w:rPr>
        <w:t xml:space="preserve">funding </w:t>
      </w:r>
      <w:r w:rsidRPr="004A3049">
        <w:rPr>
          <w:rFonts w:cs="Arial"/>
        </w:rPr>
        <w:t>are required to report on their c</w:t>
      </w:r>
      <w:r w:rsidR="0099235D" w:rsidRPr="004A3049">
        <w:rPr>
          <w:rFonts w:cs="Arial"/>
        </w:rPr>
        <w:t xml:space="preserve">ontribution towards RADF </w:t>
      </w:r>
      <w:r w:rsidRPr="004A3049">
        <w:rPr>
          <w:rFonts w:cs="Arial"/>
        </w:rPr>
        <w:t>Key Performance Outcomes (KPOs)</w:t>
      </w:r>
      <w:r w:rsidRPr="004A3049">
        <w:rPr>
          <w:rFonts w:cs="Arial"/>
          <w:i/>
          <w:iCs/>
          <w:color w:val="000000"/>
        </w:rPr>
        <w:t xml:space="preserve"> </w:t>
      </w:r>
    </w:p>
    <w:p w14:paraId="575109E3" w14:textId="77777777" w:rsidR="004C5004" w:rsidRPr="004A3049" w:rsidRDefault="004C5004" w:rsidP="004C5004">
      <w:pPr>
        <w:spacing w:after="0"/>
        <w:rPr>
          <w:rFonts w:cs="Arial"/>
          <w:i/>
          <w:iCs/>
        </w:rPr>
      </w:pPr>
    </w:p>
    <w:p w14:paraId="5AF52AA5" w14:textId="77777777" w:rsidR="000560E8" w:rsidRPr="004A3049" w:rsidRDefault="004E6CF6" w:rsidP="004C5004">
      <w:pPr>
        <w:spacing w:after="0"/>
        <w:rPr>
          <w:rFonts w:cs="Arial"/>
          <w:b/>
          <w:bCs/>
        </w:rPr>
      </w:pPr>
      <w:r w:rsidRPr="004A3049">
        <w:rPr>
          <w:rFonts w:cs="Arial"/>
          <w:b/>
          <w:bCs/>
        </w:rPr>
        <w:t>Impact</w:t>
      </w:r>
    </w:p>
    <w:p w14:paraId="0A71EC56" w14:textId="77777777" w:rsidR="000560E8" w:rsidRPr="004A3049" w:rsidRDefault="000560E8" w:rsidP="004C5004">
      <w:pPr>
        <w:pStyle w:val="ListParagraph"/>
        <w:numPr>
          <w:ilvl w:val="0"/>
          <w:numId w:val="8"/>
        </w:numPr>
        <w:rPr>
          <w:rFonts w:asciiTheme="minorHAnsi" w:hAnsiTheme="minorHAnsi" w:cs="Arial"/>
          <w:b/>
          <w:bCs/>
        </w:rPr>
      </w:pPr>
      <w:r w:rsidRPr="004A3049">
        <w:rPr>
          <w:rFonts w:asciiTheme="minorHAnsi" w:hAnsiTheme="minorHAnsi" w:cs="Arial"/>
        </w:rPr>
        <w:t>RADF invests in a diversity of local arts and cultural projects</w:t>
      </w:r>
    </w:p>
    <w:p w14:paraId="4F846466" w14:textId="77777777" w:rsidR="000560E8" w:rsidRPr="004A3049" w:rsidRDefault="000560E8" w:rsidP="004C5004">
      <w:pPr>
        <w:pStyle w:val="ListParagraph"/>
        <w:numPr>
          <w:ilvl w:val="0"/>
          <w:numId w:val="8"/>
        </w:numPr>
        <w:rPr>
          <w:rFonts w:asciiTheme="minorHAnsi" w:hAnsiTheme="minorHAnsi" w:cs="Arial"/>
          <w:b/>
          <w:bCs/>
        </w:rPr>
      </w:pPr>
      <w:r w:rsidRPr="004A3049">
        <w:rPr>
          <w:rFonts w:asciiTheme="minorHAnsi" w:hAnsiTheme="minorHAnsi" w:cs="Arial"/>
        </w:rPr>
        <w:t xml:space="preserve">RADF engages local communities in arts and cultural activities </w:t>
      </w:r>
    </w:p>
    <w:p w14:paraId="250C8FFF" w14:textId="77777777" w:rsidR="000560E8" w:rsidRPr="004A3049" w:rsidRDefault="000560E8" w:rsidP="004C5004">
      <w:pPr>
        <w:pStyle w:val="ListParagraph"/>
        <w:numPr>
          <w:ilvl w:val="0"/>
          <w:numId w:val="8"/>
        </w:numPr>
        <w:rPr>
          <w:rFonts w:asciiTheme="minorHAnsi" w:hAnsiTheme="minorHAnsi" w:cs="Arial"/>
          <w:b/>
          <w:bCs/>
        </w:rPr>
      </w:pPr>
      <w:r w:rsidRPr="004A3049">
        <w:rPr>
          <w:rFonts w:asciiTheme="minorHAnsi" w:hAnsiTheme="minorHAnsi" w:cs="Arial"/>
        </w:rPr>
        <w:t>RADF supports local employment and strengthening of local arts sector</w:t>
      </w:r>
    </w:p>
    <w:p w14:paraId="6DFCF589" w14:textId="77777777" w:rsidR="000560E8" w:rsidRPr="004A3049" w:rsidRDefault="004E6CF6" w:rsidP="004C5004">
      <w:pPr>
        <w:spacing w:after="0"/>
        <w:rPr>
          <w:rFonts w:cs="Arial"/>
          <w:b/>
          <w:bCs/>
        </w:rPr>
      </w:pPr>
      <w:r w:rsidRPr="004A3049">
        <w:rPr>
          <w:rFonts w:cs="Arial"/>
          <w:b/>
          <w:bCs/>
        </w:rPr>
        <w:t>Quality</w:t>
      </w:r>
    </w:p>
    <w:p w14:paraId="1C64890D" w14:textId="77777777" w:rsidR="0019306D" w:rsidRPr="004A3049" w:rsidRDefault="000560E8" w:rsidP="004C5004">
      <w:pPr>
        <w:pStyle w:val="ListParagraph"/>
        <w:numPr>
          <w:ilvl w:val="0"/>
          <w:numId w:val="9"/>
        </w:numPr>
        <w:rPr>
          <w:rFonts w:asciiTheme="minorHAnsi" w:hAnsiTheme="minorHAnsi" w:cs="Arial"/>
          <w:b/>
          <w:bCs/>
        </w:rPr>
      </w:pPr>
      <w:r w:rsidRPr="004A3049">
        <w:rPr>
          <w:rFonts w:asciiTheme="minorHAnsi" w:hAnsiTheme="minorHAnsi" w:cs="Arial"/>
        </w:rPr>
        <w:t>RADF supports quality arts and cultural initiatives based on local priorities</w:t>
      </w:r>
    </w:p>
    <w:p w14:paraId="57EA6A00" w14:textId="77777777" w:rsidR="000560E8" w:rsidRPr="004A3049" w:rsidRDefault="000560E8" w:rsidP="004C5004">
      <w:pPr>
        <w:pStyle w:val="ListParagraph"/>
        <w:numPr>
          <w:ilvl w:val="0"/>
          <w:numId w:val="9"/>
        </w:numPr>
        <w:rPr>
          <w:rFonts w:asciiTheme="minorHAnsi" w:hAnsiTheme="minorHAnsi" w:cs="Arial"/>
          <w:b/>
          <w:bCs/>
        </w:rPr>
      </w:pPr>
      <w:r w:rsidRPr="004A3049">
        <w:rPr>
          <w:rFonts w:asciiTheme="minorHAnsi" w:hAnsiTheme="minorHAnsi" w:cs="Arial"/>
        </w:rPr>
        <w:t xml:space="preserve">Local communities value RADF </w:t>
      </w:r>
    </w:p>
    <w:p w14:paraId="56F15744" w14:textId="77777777" w:rsidR="000560E8" w:rsidRPr="004A3049" w:rsidRDefault="004E6CF6" w:rsidP="004C5004">
      <w:pPr>
        <w:spacing w:after="0"/>
        <w:rPr>
          <w:rFonts w:cs="Arial"/>
          <w:b/>
          <w:bCs/>
        </w:rPr>
      </w:pPr>
      <w:r w:rsidRPr="004A3049">
        <w:rPr>
          <w:rFonts w:cs="Arial"/>
          <w:b/>
          <w:bCs/>
        </w:rPr>
        <w:t>Reach</w:t>
      </w:r>
    </w:p>
    <w:p w14:paraId="03ADC0AC" w14:textId="77777777" w:rsidR="000560E8" w:rsidRPr="004A3049" w:rsidRDefault="000560E8" w:rsidP="004C5004">
      <w:pPr>
        <w:pStyle w:val="ListParagraph"/>
        <w:numPr>
          <w:ilvl w:val="0"/>
          <w:numId w:val="10"/>
        </w:numPr>
        <w:rPr>
          <w:rFonts w:asciiTheme="minorHAnsi" w:hAnsiTheme="minorHAnsi" w:cs="Arial"/>
          <w:b/>
          <w:bCs/>
        </w:rPr>
      </w:pPr>
      <w:r w:rsidRPr="004A3049">
        <w:rPr>
          <w:rFonts w:asciiTheme="minorHAnsi" w:hAnsiTheme="minorHAnsi" w:cs="Arial"/>
        </w:rPr>
        <w:t>RADF supports engagement with new and diverse artists, audiences and communities</w:t>
      </w:r>
    </w:p>
    <w:p w14:paraId="3BC5285A" w14:textId="77777777" w:rsidR="000560E8" w:rsidRPr="004A3049" w:rsidRDefault="000560E8" w:rsidP="004C5004">
      <w:pPr>
        <w:pStyle w:val="ListParagraph"/>
        <w:numPr>
          <w:ilvl w:val="0"/>
          <w:numId w:val="10"/>
        </w:numPr>
        <w:rPr>
          <w:rFonts w:asciiTheme="minorHAnsi" w:hAnsiTheme="minorHAnsi" w:cs="Arial"/>
          <w:b/>
          <w:bCs/>
        </w:rPr>
      </w:pPr>
      <w:r w:rsidRPr="004A3049">
        <w:rPr>
          <w:rFonts w:asciiTheme="minorHAnsi" w:hAnsiTheme="minorHAnsi" w:cs="Arial"/>
          <w:color w:val="000000"/>
        </w:rPr>
        <w:t>RADF contributes to</w:t>
      </w:r>
      <w:r w:rsidRPr="004A3049">
        <w:rPr>
          <w:rFonts w:asciiTheme="minorHAnsi" w:hAnsiTheme="minorHAnsi" w:cs="Arial"/>
          <w:color w:val="1F497D"/>
        </w:rPr>
        <w:t>:</w:t>
      </w:r>
      <w:r w:rsidRPr="004A3049">
        <w:rPr>
          <w:rFonts w:asciiTheme="minorHAnsi" w:hAnsiTheme="minorHAnsi" w:cs="Arial"/>
          <w:color w:val="000000"/>
        </w:rPr>
        <w:t xml:space="preserve"> diversity and inclusive communities; growing strong regions; and providing training, education and employment</w:t>
      </w:r>
    </w:p>
    <w:p w14:paraId="15A9E26F" w14:textId="77777777" w:rsidR="000560E8" w:rsidRPr="004A3049" w:rsidRDefault="004E6CF6" w:rsidP="004C5004">
      <w:pPr>
        <w:spacing w:after="0"/>
        <w:rPr>
          <w:rFonts w:cs="Arial"/>
          <w:b/>
          <w:bCs/>
        </w:rPr>
      </w:pPr>
      <w:r w:rsidRPr="004A3049">
        <w:rPr>
          <w:rFonts w:cs="Arial"/>
          <w:b/>
          <w:bCs/>
        </w:rPr>
        <w:t>Viability</w:t>
      </w:r>
    </w:p>
    <w:p w14:paraId="316078B8" w14:textId="77777777" w:rsidR="000560E8" w:rsidRPr="004A3049" w:rsidRDefault="000560E8" w:rsidP="004C5004">
      <w:pPr>
        <w:pStyle w:val="ListParagraph"/>
        <w:numPr>
          <w:ilvl w:val="0"/>
          <w:numId w:val="11"/>
        </w:numPr>
        <w:rPr>
          <w:rFonts w:asciiTheme="minorHAnsi" w:hAnsiTheme="minorHAnsi" w:cs="Arial"/>
          <w:b/>
          <w:bCs/>
        </w:rPr>
      </w:pPr>
      <w:r w:rsidRPr="004A3049">
        <w:rPr>
          <w:rFonts w:asciiTheme="minorHAnsi" w:hAnsiTheme="minorHAnsi" w:cs="Arial"/>
        </w:rPr>
        <w:t>RADF builds strong partnerships between arts and non-arts sectors</w:t>
      </w:r>
    </w:p>
    <w:p w14:paraId="5D03EDC1" w14:textId="77777777" w:rsidR="000560E8" w:rsidRPr="004A3049" w:rsidRDefault="000560E8" w:rsidP="004C5004">
      <w:pPr>
        <w:pStyle w:val="ListParagraph"/>
        <w:numPr>
          <w:ilvl w:val="0"/>
          <w:numId w:val="11"/>
        </w:numPr>
        <w:rPr>
          <w:rFonts w:asciiTheme="minorHAnsi" w:hAnsiTheme="minorHAnsi" w:cs="Arial"/>
          <w:b/>
          <w:bCs/>
        </w:rPr>
      </w:pPr>
      <w:r w:rsidRPr="004A3049">
        <w:rPr>
          <w:rFonts w:asciiTheme="minorHAnsi" w:hAnsiTheme="minorHAnsi" w:cs="Arial"/>
        </w:rPr>
        <w:t xml:space="preserve">RADF leverages additional investment </w:t>
      </w:r>
    </w:p>
    <w:p w14:paraId="7AC4E6D1" w14:textId="77777777" w:rsidR="000560E8" w:rsidRPr="004A3049" w:rsidRDefault="000560E8" w:rsidP="004C5004">
      <w:pPr>
        <w:pStyle w:val="ListParagraph"/>
        <w:numPr>
          <w:ilvl w:val="0"/>
          <w:numId w:val="11"/>
        </w:numPr>
        <w:rPr>
          <w:rFonts w:asciiTheme="minorHAnsi" w:hAnsiTheme="minorHAnsi" w:cs="Arial"/>
          <w:b/>
          <w:bCs/>
        </w:rPr>
      </w:pPr>
      <w:r w:rsidRPr="004A3049">
        <w:rPr>
          <w:rFonts w:asciiTheme="minorHAnsi" w:hAnsiTheme="minorHAnsi" w:cs="Arial"/>
        </w:rPr>
        <w:t xml:space="preserve">RADF funding is used effectively and appropriately </w:t>
      </w:r>
    </w:p>
    <w:p w14:paraId="6ED7DABB" w14:textId="77777777" w:rsidR="00E93975" w:rsidRPr="0082657C" w:rsidRDefault="00E93975" w:rsidP="004C5004">
      <w:pPr>
        <w:spacing w:after="0"/>
        <w:rPr>
          <w:rFonts w:cs="Arial"/>
          <w:sz w:val="36"/>
          <w:szCs w:val="36"/>
        </w:rPr>
      </w:pPr>
    </w:p>
    <w:p w14:paraId="69EF2D0B" w14:textId="77777777" w:rsidR="004C5004" w:rsidRPr="00505404" w:rsidRDefault="009B4294" w:rsidP="00505404">
      <w:pPr>
        <w:spacing w:after="120" w:line="240" w:lineRule="auto"/>
        <w:rPr>
          <w:rFonts w:cs="Arial"/>
          <w:b/>
          <w:sz w:val="36"/>
          <w:szCs w:val="36"/>
        </w:rPr>
      </w:pPr>
      <w:r w:rsidRPr="004A3049">
        <w:rPr>
          <w:rFonts w:cs="Arial"/>
          <w:b/>
          <w:sz w:val="36"/>
          <w:szCs w:val="36"/>
        </w:rPr>
        <w:t xml:space="preserve">Bundaberg Regional Council RADF </w:t>
      </w:r>
      <w:r w:rsidR="00CD63C9" w:rsidRPr="004A3049">
        <w:rPr>
          <w:rFonts w:cs="Arial"/>
          <w:b/>
          <w:sz w:val="36"/>
          <w:szCs w:val="36"/>
        </w:rPr>
        <w:t>Priorities</w:t>
      </w:r>
    </w:p>
    <w:p w14:paraId="179FFB9B" w14:textId="77777777" w:rsidR="00520C66" w:rsidRDefault="00520C66" w:rsidP="00520C66">
      <w:r>
        <w:t xml:space="preserve">Bundaberg Regional Council’s </w:t>
      </w:r>
      <w:r w:rsidR="00E36957">
        <w:t>Arts &amp; Cultural Strategy (released on 12 December 2018) highlights</w:t>
      </w:r>
      <w:r>
        <w:t xml:space="preserve"> five priorities which should be considered by applicants to the Regional Arts Development Fund.</w:t>
      </w:r>
      <w:r w:rsidR="00E36957">
        <w:t xml:space="preserve"> Please refer to these priorities in your application. </w:t>
      </w:r>
    </w:p>
    <w:tbl>
      <w:tblPr>
        <w:tblStyle w:val="TableGrid"/>
        <w:tblW w:w="0" w:type="auto"/>
        <w:tblLook w:val="04A0" w:firstRow="1" w:lastRow="0" w:firstColumn="1" w:lastColumn="0" w:noHBand="0" w:noVBand="1"/>
      </w:tblPr>
      <w:tblGrid>
        <w:gridCol w:w="9016"/>
      </w:tblGrid>
      <w:tr w:rsidR="00E36957" w:rsidRPr="0037165C" w14:paraId="3AB5B82A" w14:textId="77777777" w:rsidTr="00AC69A2">
        <w:tc>
          <w:tcPr>
            <w:tcW w:w="9016" w:type="dxa"/>
            <w:shd w:val="clear" w:color="auto" w:fill="BFBFBF" w:themeFill="background1" w:themeFillShade="BF"/>
          </w:tcPr>
          <w:p w14:paraId="6F841F67" w14:textId="77777777" w:rsidR="00E36957" w:rsidRPr="00FD5F65" w:rsidRDefault="00E36957" w:rsidP="00AC69A2">
            <w:pPr>
              <w:spacing w:after="120" w:line="276" w:lineRule="auto"/>
              <w:rPr>
                <w:rFonts w:asciiTheme="majorHAnsi" w:hAnsiTheme="majorHAnsi"/>
                <w:b/>
              </w:rPr>
            </w:pPr>
            <w:r>
              <w:rPr>
                <w:rFonts w:asciiTheme="majorHAnsi" w:hAnsiTheme="majorHAnsi"/>
                <w:b/>
              </w:rPr>
              <w:t xml:space="preserve">A. </w:t>
            </w:r>
            <w:r w:rsidRPr="00FD5F65">
              <w:rPr>
                <w:rFonts w:asciiTheme="majorHAnsi" w:hAnsiTheme="majorHAnsi"/>
                <w:b/>
              </w:rPr>
              <w:t>Arts and culture for and by the people of the Bundaberg region</w:t>
            </w:r>
          </w:p>
        </w:tc>
      </w:tr>
      <w:tr w:rsidR="00E36957" w:rsidRPr="0037165C" w14:paraId="535BAA7E" w14:textId="77777777" w:rsidTr="00AC69A2">
        <w:tc>
          <w:tcPr>
            <w:tcW w:w="9016" w:type="dxa"/>
          </w:tcPr>
          <w:p w14:paraId="686705F0" w14:textId="77777777" w:rsidR="00E36957" w:rsidRPr="009D14AA" w:rsidRDefault="00E36957" w:rsidP="00AC69A2">
            <w:pPr>
              <w:spacing w:after="120" w:line="276" w:lineRule="auto"/>
              <w:rPr>
                <w:rFonts w:asciiTheme="majorHAnsi" w:hAnsiTheme="majorHAnsi"/>
                <w:b/>
                <w:i/>
              </w:rPr>
            </w:pPr>
            <w:r w:rsidRPr="009D14AA">
              <w:rPr>
                <w:rFonts w:asciiTheme="majorHAnsi" w:hAnsiTheme="majorHAnsi"/>
                <w:b/>
                <w:i/>
              </w:rPr>
              <w:t xml:space="preserve">We will encourage people to create and innovate, and extend opportunities for local artists and creatives with a view to regional, national and global possibilities. </w:t>
            </w:r>
          </w:p>
        </w:tc>
      </w:tr>
      <w:tr w:rsidR="00E36957" w:rsidRPr="0037165C" w14:paraId="1ECC5C20" w14:textId="77777777" w:rsidTr="00AC69A2">
        <w:tc>
          <w:tcPr>
            <w:tcW w:w="9016" w:type="dxa"/>
          </w:tcPr>
          <w:p w14:paraId="7EA88999" w14:textId="77777777" w:rsidR="00E36957" w:rsidRDefault="00E36957" w:rsidP="00AC69A2">
            <w:pPr>
              <w:rPr>
                <w:rFonts w:asciiTheme="majorHAnsi" w:hAnsiTheme="majorHAnsi"/>
                <w:i/>
              </w:rPr>
            </w:pPr>
            <w:r>
              <w:rPr>
                <w:rFonts w:asciiTheme="majorHAnsi" w:hAnsiTheme="majorHAnsi"/>
                <w:i/>
              </w:rPr>
              <w:t>A.1 I</w:t>
            </w:r>
            <w:r w:rsidRPr="0012766A">
              <w:rPr>
                <w:rFonts w:asciiTheme="majorHAnsi" w:hAnsiTheme="majorHAnsi"/>
                <w:i/>
              </w:rPr>
              <w:t>ncrease public programs for the region</w:t>
            </w:r>
          </w:p>
          <w:p w14:paraId="22B3AD04" w14:textId="77777777" w:rsidR="00E36957" w:rsidRPr="00C600D4" w:rsidRDefault="00E36957" w:rsidP="00AC69A2">
            <w:pPr>
              <w:rPr>
                <w:rFonts w:asciiTheme="majorHAnsi" w:hAnsiTheme="majorHAnsi"/>
                <w:i/>
              </w:rPr>
            </w:pPr>
            <w:r>
              <w:rPr>
                <w:rFonts w:asciiTheme="majorHAnsi" w:hAnsiTheme="majorHAnsi"/>
                <w:i/>
              </w:rPr>
              <w:t xml:space="preserve">A.2 Increase </w:t>
            </w:r>
            <w:r w:rsidRPr="0012766A">
              <w:rPr>
                <w:rFonts w:asciiTheme="majorHAnsi" w:hAnsiTheme="majorHAnsi"/>
                <w:i/>
              </w:rPr>
              <w:t>professional development and training opportunities</w:t>
            </w:r>
            <w:r>
              <w:rPr>
                <w:rFonts w:asciiTheme="majorHAnsi" w:hAnsiTheme="majorHAnsi"/>
                <w:i/>
              </w:rPr>
              <w:t xml:space="preserve"> for the region</w:t>
            </w:r>
          </w:p>
          <w:p w14:paraId="620144CC" w14:textId="77777777" w:rsidR="00E36957" w:rsidRPr="00C600D4" w:rsidRDefault="00E36957" w:rsidP="00AC69A2">
            <w:pPr>
              <w:rPr>
                <w:rFonts w:asciiTheme="majorHAnsi" w:hAnsiTheme="majorHAnsi"/>
                <w:b/>
                <w:i/>
              </w:rPr>
            </w:pPr>
            <w:r w:rsidRPr="0012766A">
              <w:rPr>
                <w:rFonts w:asciiTheme="majorHAnsi" w:hAnsiTheme="majorHAnsi"/>
                <w:i/>
              </w:rPr>
              <w:t>A.</w:t>
            </w:r>
            <w:r>
              <w:rPr>
                <w:rFonts w:asciiTheme="majorHAnsi" w:hAnsiTheme="majorHAnsi"/>
                <w:i/>
              </w:rPr>
              <w:t>3 I</w:t>
            </w:r>
            <w:r w:rsidRPr="0012766A">
              <w:rPr>
                <w:rFonts w:asciiTheme="majorHAnsi" w:hAnsiTheme="majorHAnsi"/>
                <w:i/>
              </w:rPr>
              <w:t>mprove opportunities</w:t>
            </w:r>
            <w:r>
              <w:rPr>
                <w:rFonts w:asciiTheme="majorHAnsi" w:hAnsiTheme="majorHAnsi"/>
                <w:i/>
              </w:rPr>
              <w:t xml:space="preserve"> for arts leadership, </w:t>
            </w:r>
            <w:r w:rsidRPr="0012766A">
              <w:rPr>
                <w:rFonts w:asciiTheme="majorHAnsi" w:hAnsiTheme="majorHAnsi"/>
                <w:i/>
              </w:rPr>
              <w:t xml:space="preserve">excellence </w:t>
            </w:r>
            <w:r>
              <w:rPr>
                <w:rFonts w:asciiTheme="majorHAnsi" w:hAnsiTheme="majorHAnsi"/>
                <w:i/>
              </w:rPr>
              <w:t xml:space="preserve">and exchange </w:t>
            </w:r>
          </w:p>
          <w:p w14:paraId="65B937D9" w14:textId="77777777" w:rsidR="00E36957" w:rsidRDefault="00E36957" w:rsidP="00AC69A2">
            <w:pPr>
              <w:rPr>
                <w:rFonts w:asciiTheme="majorHAnsi" w:hAnsiTheme="majorHAnsi"/>
                <w:i/>
              </w:rPr>
            </w:pPr>
            <w:r>
              <w:rPr>
                <w:rFonts w:asciiTheme="majorHAnsi" w:hAnsiTheme="majorHAnsi"/>
                <w:i/>
              </w:rPr>
              <w:t>A.4 Maximise regional arts development fund program opportunities for both creatives and BRC</w:t>
            </w:r>
          </w:p>
          <w:p w14:paraId="0DA075B3" w14:textId="77777777" w:rsidR="00E36957" w:rsidRPr="00C600D4" w:rsidRDefault="00E36957" w:rsidP="00AC69A2">
            <w:pPr>
              <w:rPr>
                <w:rFonts w:asciiTheme="majorHAnsi" w:hAnsiTheme="majorHAnsi"/>
                <w:b/>
                <w:bCs/>
                <w:i/>
              </w:rPr>
            </w:pPr>
            <w:r w:rsidRPr="0012766A">
              <w:rPr>
                <w:rFonts w:asciiTheme="majorHAnsi" w:hAnsiTheme="majorHAnsi"/>
                <w:i/>
              </w:rPr>
              <w:t>A.</w:t>
            </w:r>
            <w:r>
              <w:rPr>
                <w:rFonts w:asciiTheme="majorHAnsi" w:hAnsiTheme="majorHAnsi"/>
                <w:i/>
              </w:rPr>
              <w:t>5 E</w:t>
            </w:r>
            <w:r w:rsidRPr="0012766A">
              <w:rPr>
                <w:rFonts w:asciiTheme="majorHAnsi" w:hAnsiTheme="majorHAnsi"/>
                <w:i/>
              </w:rPr>
              <w:t>ncourage innovation in creative practice</w:t>
            </w:r>
          </w:p>
          <w:p w14:paraId="5FCFFCC9" w14:textId="77777777" w:rsidR="00E36957" w:rsidRDefault="00E36957" w:rsidP="00AC69A2">
            <w:pPr>
              <w:rPr>
                <w:rFonts w:asciiTheme="majorHAnsi" w:hAnsiTheme="majorHAnsi"/>
                <w:i/>
              </w:rPr>
            </w:pPr>
            <w:r w:rsidRPr="0012766A">
              <w:rPr>
                <w:rFonts w:asciiTheme="majorHAnsi" w:hAnsiTheme="majorHAnsi"/>
                <w:i/>
              </w:rPr>
              <w:t>A.</w:t>
            </w:r>
            <w:r>
              <w:rPr>
                <w:rFonts w:asciiTheme="majorHAnsi" w:hAnsiTheme="majorHAnsi"/>
                <w:i/>
              </w:rPr>
              <w:t>6</w:t>
            </w:r>
            <w:r w:rsidRPr="0012766A">
              <w:rPr>
                <w:rFonts w:asciiTheme="majorHAnsi" w:hAnsiTheme="majorHAnsi"/>
                <w:i/>
              </w:rPr>
              <w:t xml:space="preserve"> increase opport</w:t>
            </w:r>
            <w:r>
              <w:rPr>
                <w:rFonts w:asciiTheme="majorHAnsi" w:hAnsiTheme="majorHAnsi"/>
                <w:i/>
              </w:rPr>
              <w:t>unities for financial success for</w:t>
            </w:r>
            <w:r w:rsidRPr="0012766A">
              <w:rPr>
                <w:rFonts w:asciiTheme="majorHAnsi" w:hAnsiTheme="majorHAnsi"/>
                <w:i/>
              </w:rPr>
              <w:t xml:space="preserve"> the region’s </w:t>
            </w:r>
            <w:r>
              <w:rPr>
                <w:rFonts w:asciiTheme="majorHAnsi" w:hAnsiTheme="majorHAnsi"/>
                <w:i/>
              </w:rPr>
              <w:t>creative</w:t>
            </w:r>
          </w:p>
          <w:p w14:paraId="4921A407" w14:textId="77777777" w:rsidR="00E36957" w:rsidRDefault="00E36957" w:rsidP="00AC69A2">
            <w:pPr>
              <w:rPr>
                <w:rFonts w:asciiTheme="majorHAnsi" w:hAnsiTheme="majorHAnsi"/>
                <w:i/>
              </w:rPr>
            </w:pPr>
          </w:p>
          <w:p w14:paraId="2A9E87CC" w14:textId="77777777" w:rsidR="00E36957" w:rsidRPr="00C600D4" w:rsidRDefault="00E36957" w:rsidP="00AC69A2">
            <w:pPr>
              <w:rPr>
                <w:rFonts w:asciiTheme="majorHAnsi" w:hAnsiTheme="majorHAnsi"/>
                <w:b/>
                <w:bCs/>
                <w:i/>
              </w:rPr>
            </w:pPr>
          </w:p>
        </w:tc>
      </w:tr>
      <w:tr w:rsidR="00E36957" w:rsidRPr="0004098A" w14:paraId="400443CF" w14:textId="77777777" w:rsidTr="00AC69A2">
        <w:tc>
          <w:tcPr>
            <w:tcW w:w="9016" w:type="dxa"/>
            <w:shd w:val="clear" w:color="auto" w:fill="BFBFBF" w:themeFill="background1" w:themeFillShade="BF"/>
          </w:tcPr>
          <w:p w14:paraId="20F70840" w14:textId="77777777" w:rsidR="00E36957" w:rsidRPr="00FD5F65" w:rsidRDefault="00E36957" w:rsidP="00AC69A2">
            <w:pPr>
              <w:spacing w:after="120" w:line="276" w:lineRule="auto"/>
              <w:rPr>
                <w:rFonts w:asciiTheme="majorHAnsi" w:hAnsiTheme="majorHAnsi"/>
                <w:b/>
              </w:rPr>
            </w:pPr>
            <w:r>
              <w:rPr>
                <w:rFonts w:asciiTheme="majorHAnsi" w:hAnsiTheme="majorHAnsi"/>
                <w:b/>
              </w:rPr>
              <w:t xml:space="preserve">B. </w:t>
            </w:r>
            <w:r w:rsidRPr="00FD5F65">
              <w:rPr>
                <w:rFonts w:asciiTheme="majorHAnsi" w:hAnsiTheme="majorHAnsi"/>
                <w:b/>
              </w:rPr>
              <w:t>Brokerage, leadership and partnerships make it happen</w:t>
            </w:r>
          </w:p>
        </w:tc>
      </w:tr>
      <w:tr w:rsidR="00E36957" w:rsidRPr="0037165C" w14:paraId="641001FB" w14:textId="77777777" w:rsidTr="00AC69A2">
        <w:tc>
          <w:tcPr>
            <w:tcW w:w="9016" w:type="dxa"/>
          </w:tcPr>
          <w:p w14:paraId="7EAA3DC1" w14:textId="77777777" w:rsidR="00E36957" w:rsidRPr="009D14AA" w:rsidRDefault="00E36957" w:rsidP="00AC69A2">
            <w:pPr>
              <w:spacing w:after="120" w:line="276" w:lineRule="auto"/>
              <w:rPr>
                <w:rFonts w:asciiTheme="majorHAnsi" w:hAnsiTheme="majorHAnsi"/>
                <w:b/>
                <w:i/>
              </w:rPr>
            </w:pPr>
            <w:r w:rsidRPr="009D14AA">
              <w:rPr>
                <w:rFonts w:asciiTheme="majorHAnsi" w:hAnsiTheme="majorHAnsi"/>
                <w:b/>
                <w:i/>
              </w:rPr>
              <w:t>We will broker, lead, advocate and collaborate to ensure arts and culture thrive and provide benefits for all.</w:t>
            </w:r>
          </w:p>
        </w:tc>
      </w:tr>
      <w:tr w:rsidR="00E36957" w:rsidRPr="0037165C" w14:paraId="7C9E660A" w14:textId="77777777" w:rsidTr="00AC69A2">
        <w:tc>
          <w:tcPr>
            <w:tcW w:w="9016" w:type="dxa"/>
          </w:tcPr>
          <w:p w14:paraId="5528F78A" w14:textId="77777777" w:rsidR="00E36957" w:rsidRPr="00C600D4" w:rsidRDefault="00E36957" w:rsidP="00AC69A2">
            <w:pPr>
              <w:rPr>
                <w:rFonts w:asciiTheme="majorHAnsi" w:hAnsiTheme="majorHAnsi"/>
                <w:i/>
              </w:rPr>
            </w:pPr>
            <w:r>
              <w:rPr>
                <w:rFonts w:asciiTheme="majorHAnsi" w:hAnsiTheme="majorHAnsi"/>
                <w:i/>
              </w:rPr>
              <w:t>B.1 E</w:t>
            </w:r>
            <w:r w:rsidRPr="0012766A">
              <w:rPr>
                <w:rFonts w:asciiTheme="majorHAnsi" w:hAnsiTheme="majorHAnsi"/>
                <w:i/>
              </w:rPr>
              <w:t>mbed ar</w:t>
            </w:r>
            <w:r>
              <w:rPr>
                <w:rFonts w:asciiTheme="majorHAnsi" w:hAnsiTheme="majorHAnsi"/>
                <w:i/>
              </w:rPr>
              <w:t>ts and culture across</w:t>
            </w:r>
            <w:r w:rsidRPr="0012766A">
              <w:rPr>
                <w:rFonts w:asciiTheme="majorHAnsi" w:hAnsiTheme="majorHAnsi"/>
                <w:i/>
              </w:rPr>
              <w:t xml:space="preserve"> council</w:t>
            </w:r>
            <w:r>
              <w:rPr>
                <w:rFonts w:asciiTheme="majorHAnsi" w:hAnsiTheme="majorHAnsi"/>
                <w:i/>
              </w:rPr>
              <w:t xml:space="preserve"> policy &amp; programs</w:t>
            </w:r>
          </w:p>
          <w:p w14:paraId="1FAD3E8E" w14:textId="77777777" w:rsidR="00E36957" w:rsidRPr="00C600D4" w:rsidRDefault="00E36957" w:rsidP="00AC69A2">
            <w:pPr>
              <w:rPr>
                <w:rFonts w:asciiTheme="majorHAnsi" w:hAnsiTheme="majorHAnsi"/>
                <w:i/>
              </w:rPr>
            </w:pPr>
            <w:r>
              <w:rPr>
                <w:rFonts w:asciiTheme="majorHAnsi" w:hAnsiTheme="majorHAnsi"/>
                <w:i/>
              </w:rPr>
              <w:t>B.2 P</w:t>
            </w:r>
            <w:r w:rsidRPr="0012766A">
              <w:rPr>
                <w:rFonts w:asciiTheme="majorHAnsi" w:hAnsiTheme="majorHAnsi"/>
                <w:i/>
              </w:rPr>
              <w:t>artner with our arts and culture organisations &amp; sector</w:t>
            </w:r>
          </w:p>
          <w:p w14:paraId="544583C2" w14:textId="77777777" w:rsidR="00E36957" w:rsidRPr="0012766A" w:rsidRDefault="00E36957" w:rsidP="00AC69A2">
            <w:pPr>
              <w:rPr>
                <w:rFonts w:asciiTheme="majorHAnsi" w:hAnsiTheme="majorHAnsi"/>
                <w:i/>
              </w:rPr>
            </w:pPr>
            <w:r>
              <w:rPr>
                <w:rFonts w:asciiTheme="majorHAnsi" w:hAnsiTheme="majorHAnsi"/>
                <w:i/>
              </w:rPr>
              <w:t>B.3 B</w:t>
            </w:r>
            <w:r w:rsidRPr="0012766A">
              <w:rPr>
                <w:rFonts w:asciiTheme="majorHAnsi" w:hAnsiTheme="majorHAnsi"/>
                <w:i/>
              </w:rPr>
              <w:t>uild strong partnerships with local business</w:t>
            </w:r>
            <w:r>
              <w:rPr>
                <w:rFonts w:asciiTheme="majorHAnsi" w:hAnsiTheme="majorHAnsi"/>
                <w:i/>
              </w:rPr>
              <w:t xml:space="preserve"> &amp; sectors</w:t>
            </w:r>
          </w:p>
          <w:p w14:paraId="09DC8FD5" w14:textId="77777777" w:rsidR="00E36957" w:rsidRPr="00C600D4" w:rsidRDefault="00E36957" w:rsidP="00AC69A2">
            <w:pPr>
              <w:rPr>
                <w:rFonts w:asciiTheme="majorHAnsi" w:hAnsiTheme="majorHAnsi"/>
                <w:i/>
              </w:rPr>
            </w:pPr>
            <w:r w:rsidRPr="0012766A">
              <w:rPr>
                <w:rFonts w:asciiTheme="majorHAnsi" w:hAnsiTheme="majorHAnsi"/>
                <w:i/>
              </w:rPr>
              <w:t>B.</w:t>
            </w:r>
            <w:r>
              <w:rPr>
                <w:rFonts w:asciiTheme="majorHAnsi" w:hAnsiTheme="majorHAnsi"/>
                <w:i/>
              </w:rPr>
              <w:t>4 Establish the Bundaberg Arts F</w:t>
            </w:r>
            <w:r w:rsidRPr="0012766A">
              <w:rPr>
                <w:rFonts w:asciiTheme="majorHAnsi" w:hAnsiTheme="majorHAnsi"/>
                <w:i/>
              </w:rPr>
              <w:t>oundation</w:t>
            </w:r>
          </w:p>
          <w:p w14:paraId="6D86967F" w14:textId="77777777" w:rsidR="00E36957" w:rsidRDefault="00E36957" w:rsidP="00AC69A2">
            <w:pPr>
              <w:rPr>
                <w:rFonts w:asciiTheme="majorHAnsi" w:hAnsiTheme="majorHAnsi"/>
                <w:i/>
              </w:rPr>
            </w:pPr>
            <w:r w:rsidRPr="0012766A">
              <w:rPr>
                <w:rFonts w:asciiTheme="majorHAnsi" w:hAnsiTheme="majorHAnsi"/>
                <w:i/>
              </w:rPr>
              <w:t>B.</w:t>
            </w:r>
            <w:r>
              <w:rPr>
                <w:rFonts w:asciiTheme="majorHAnsi" w:hAnsiTheme="majorHAnsi"/>
                <w:i/>
              </w:rPr>
              <w:t>5 M</w:t>
            </w:r>
            <w:r w:rsidRPr="0012766A">
              <w:rPr>
                <w:rFonts w:asciiTheme="majorHAnsi" w:hAnsiTheme="majorHAnsi"/>
                <w:i/>
              </w:rPr>
              <w:t xml:space="preserve">aximise connection with central Queensland regional arts services </w:t>
            </w:r>
            <w:r>
              <w:rPr>
                <w:rFonts w:asciiTheme="majorHAnsi" w:hAnsiTheme="majorHAnsi"/>
                <w:i/>
              </w:rPr>
              <w:t>(CQ RASN) network (2018 – 2021</w:t>
            </w:r>
            <w:r w:rsidRPr="0012766A">
              <w:rPr>
                <w:rFonts w:asciiTheme="majorHAnsi" w:hAnsiTheme="majorHAnsi"/>
                <w:i/>
              </w:rPr>
              <w:t>)</w:t>
            </w:r>
          </w:p>
          <w:p w14:paraId="5F488836" w14:textId="77777777" w:rsidR="00E36957" w:rsidRPr="00C600D4" w:rsidRDefault="00E36957" w:rsidP="00AC69A2">
            <w:pPr>
              <w:rPr>
                <w:rFonts w:asciiTheme="majorHAnsi" w:hAnsiTheme="majorHAnsi"/>
                <w:i/>
              </w:rPr>
            </w:pPr>
          </w:p>
        </w:tc>
      </w:tr>
      <w:tr w:rsidR="00E36957" w:rsidRPr="0037165C" w14:paraId="7BB4A884" w14:textId="77777777" w:rsidTr="00AC69A2">
        <w:tc>
          <w:tcPr>
            <w:tcW w:w="9016" w:type="dxa"/>
            <w:shd w:val="clear" w:color="auto" w:fill="BFBFBF" w:themeFill="background1" w:themeFillShade="BF"/>
          </w:tcPr>
          <w:p w14:paraId="63BD9972" w14:textId="77777777" w:rsidR="00E36957" w:rsidRPr="00FD5F65" w:rsidRDefault="00E36957" w:rsidP="00696034">
            <w:pPr>
              <w:spacing w:after="120" w:line="276" w:lineRule="auto"/>
              <w:rPr>
                <w:rFonts w:asciiTheme="majorHAnsi" w:hAnsiTheme="majorHAnsi"/>
                <w:b/>
              </w:rPr>
            </w:pPr>
            <w:r>
              <w:rPr>
                <w:rFonts w:asciiTheme="majorHAnsi" w:hAnsiTheme="majorHAnsi"/>
                <w:b/>
              </w:rPr>
              <w:lastRenderedPageBreak/>
              <w:t xml:space="preserve">C. </w:t>
            </w:r>
            <w:r w:rsidRPr="00FD5F65">
              <w:rPr>
                <w:rFonts w:asciiTheme="majorHAnsi" w:hAnsiTheme="majorHAnsi"/>
                <w:b/>
              </w:rPr>
              <w:t xml:space="preserve">Connections and communication enable audience development and creative networks </w:t>
            </w:r>
          </w:p>
        </w:tc>
      </w:tr>
      <w:tr w:rsidR="00E36957" w:rsidRPr="0037165C" w14:paraId="2AD39424" w14:textId="77777777" w:rsidTr="00AC69A2">
        <w:tc>
          <w:tcPr>
            <w:tcW w:w="9016" w:type="dxa"/>
          </w:tcPr>
          <w:p w14:paraId="5CB1C4B1" w14:textId="77777777" w:rsidR="00E36957" w:rsidRPr="009D14AA" w:rsidRDefault="00E36957" w:rsidP="00AC69A2">
            <w:pPr>
              <w:spacing w:after="120" w:line="276" w:lineRule="auto"/>
              <w:rPr>
                <w:rFonts w:asciiTheme="majorHAnsi" w:hAnsiTheme="majorHAnsi"/>
                <w:b/>
              </w:rPr>
            </w:pPr>
            <w:r w:rsidRPr="009D14AA">
              <w:rPr>
                <w:rFonts w:asciiTheme="majorHAnsi" w:hAnsiTheme="majorHAnsi"/>
                <w:b/>
                <w:i/>
              </w:rPr>
              <w:t>We will connect and communicate across our communities and beyond to let people know about who we are, what we have, what we do and who we want to be</w:t>
            </w:r>
            <w:r w:rsidRPr="009D14AA">
              <w:rPr>
                <w:rFonts w:asciiTheme="majorHAnsi" w:hAnsiTheme="majorHAnsi"/>
                <w:b/>
              </w:rPr>
              <w:t>.</w:t>
            </w:r>
          </w:p>
        </w:tc>
      </w:tr>
      <w:tr w:rsidR="00E36957" w:rsidRPr="0037165C" w14:paraId="387E8A55" w14:textId="77777777" w:rsidTr="00AC69A2">
        <w:tc>
          <w:tcPr>
            <w:tcW w:w="9016" w:type="dxa"/>
          </w:tcPr>
          <w:p w14:paraId="11E6FAC1" w14:textId="77777777" w:rsidR="00E36957" w:rsidRPr="00C600D4" w:rsidRDefault="00E36957" w:rsidP="00AC69A2">
            <w:pPr>
              <w:rPr>
                <w:rFonts w:asciiTheme="majorHAnsi" w:hAnsiTheme="majorHAnsi"/>
                <w:i/>
              </w:rPr>
            </w:pPr>
            <w:r>
              <w:rPr>
                <w:rFonts w:asciiTheme="majorHAnsi" w:hAnsiTheme="majorHAnsi"/>
                <w:i/>
              </w:rPr>
              <w:t>C.1 E</w:t>
            </w:r>
            <w:r w:rsidRPr="0012766A">
              <w:rPr>
                <w:rFonts w:asciiTheme="majorHAnsi" w:hAnsiTheme="majorHAnsi"/>
                <w:i/>
              </w:rPr>
              <w:t>stablish strong communications presence and network to reach arts and cultural sector</w:t>
            </w:r>
          </w:p>
          <w:p w14:paraId="652E7123" w14:textId="77777777" w:rsidR="00E36957" w:rsidRPr="00C600D4" w:rsidRDefault="00E36957" w:rsidP="00AC69A2">
            <w:pPr>
              <w:rPr>
                <w:rFonts w:asciiTheme="majorHAnsi" w:hAnsiTheme="majorHAnsi"/>
                <w:i/>
              </w:rPr>
            </w:pPr>
            <w:r>
              <w:rPr>
                <w:rFonts w:asciiTheme="majorHAnsi" w:hAnsiTheme="majorHAnsi"/>
                <w:i/>
              </w:rPr>
              <w:t>C.2 I</w:t>
            </w:r>
            <w:r w:rsidRPr="0012766A">
              <w:rPr>
                <w:rFonts w:asciiTheme="majorHAnsi" w:hAnsiTheme="majorHAnsi"/>
                <w:i/>
              </w:rPr>
              <w:t xml:space="preserve">dentify opportunities for networking beyond the local region  </w:t>
            </w:r>
          </w:p>
          <w:p w14:paraId="41B7404E" w14:textId="77777777" w:rsidR="00E36957" w:rsidRDefault="00E36957" w:rsidP="00AC69A2">
            <w:pPr>
              <w:rPr>
                <w:rFonts w:asciiTheme="majorHAnsi" w:hAnsiTheme="majorHAnsi"/>
                <w:i/>
              </w:rPr>
            </w:pPr>
            <w:r>
              <w:rPr>
                <w:rFonts w:asciiTheme="majorHAnsi" w:hAnsiTheme="majorHAnsi"/>
                <w:i/>
              </w:rPr>
              <w:t>C.3 M</w:t>
            </w:r>
            <w:r w:rsidRPr="0012766A">
              <w:rPr>
                <w:rFonts w:asciiTheme="majorHAnsi" w:hAnsiTheme="majorHAnsi"/>
                <w:i/>
              </w:rPr>
              <w:t>aintain commitment to advocacy and amplification of the arts and cultural sector</w:t>
            </w:r>
          </w:p>
          <w:p w14:paraId="2E2ABC17" w14:textId="77777777" w:rsidR="00E36957" w:rsidRPr="00C600D4" w:rsidRDefault="00E36957" w:rsidP="00AC69A2">
            <w:pPr>
              <w:rPr>
                <w:rFonts w:asciiTheme="majorHAnsi" w:hAnsiTheme="majorHAnsi"/>
                <w:i/>
              </w:rPr>
            </w:pPr>
          </w:p>
        </w:tc>
      </w:tr>
      <w:tr w:rsidR="00E36957" w:rsidRPr="0037165C" w14:paraId="7E02705B" w14:textId="77777777" w:rsidTr="00AC69A2">
        <w:tc>
          <w:tcPr>
            <w:tcW w:w="9016" w:type="dxa"/>
            <w:shd w:val="clear" w:color="auto" w:fill="BFBFBF" w:themeFill="background1" w:themeFillShade="BF"/>
          </w:tcPr>
          <w:p w14:paraId="698DBFC2" w14:textId="77777777" w:rsidR="00E36957" w:rsidRPr="00FD5F65" w:rsidRDefault="00E36957" w:rsidP="00AC69A2">
            <w:pPr>
              <w:spacing w:after="120" w:line="276" w:lineRule="auto"/>
              <w:rPr>
                <w:rFonts w:asciiTheme="majorHAnsi" w:hAnsiTheme="majorHAnsi"/>
                <w:b/>
              </w:rPr>
            </w:pPr>
            <w:r>
              <w:rPr>
                <w:rFonts w:asciiTheme="majorHAnsi" w:hAnsiTheme="majorHAnsi"/>
                <w:b/>
              </w:rPr>
              <w:t xml:space="preserve">D. </w:t>
            </w:r>
            <w:r w:rsidRPr="00FD5F65">
              <w:rPr>
                <w:rFonts w:asciiTheme="majorHAnsi" w:hAnsiTheme="majorHAnsi"/>
                <w:b/>
              </w:rPr>
              <w:t>Diversity of community experience and participation activates culture</w:t>
            </w:r>
          </w:p>
        </w:tc>
      </w:tr>
      <w:tr w:rsidR="00E36957" w:rsidRPr="0037165C" w14:paraId="33EF0A54" w14:textId="77777777" w:rsidTr="00AC69A2">
        <w:tc>
          <w:tcPr>
            <w:tcW w:w="9016" w:type="dxa"/>
          </w:tcPr>
          <w:p w14:paraId="3E9D4F11" w14:textId="77777777" w:rsidR="00E36957" w:rsidRPr="009D14AA" w:rsidRDefault="00E36957" w:rsidP="00AC69A2">
            <w:pPr>
              <w:spacing w:after="120" w:line="276" w:lineRule="auto"/>
              <w:rPr>
                <w:rFonts w:asciiTheme="majorHAnsi" w:hAnsiTheme="majorHAnsi"/>
                <w:b/>
                <w:i/>
              </w:rPr>
            </w:pPr>
            <w:r w:rsidRPr="009D14AA">
              <w:rPr>
                <w:rFonts w:asciiTheme="majorHAnsi" w:hAnsiTheme="majorHAnsi"/>
                <w:b/>
                <w:i/>
              </w:rPr>
              <w:t>We will recognise and promote our First Nations peoples and cultures and the diversity of our community through participation and experience.</w:t>
            </w:r>
          </w:p>
        </w:tc>
      </w:tr>
      <w:tr w:rsidR="00E36957" w:rsidRPr="0037165C" w14:paraId="67463553" w14:textId="77777777" w:rsidTr="00AC69A2">
        <w:tc>
          <w:tcPr>
            <w:tcW w:w="9016" w:type="dxa"/>
          </w:tcPr>
          <w:p w14:paraId="746C1978" w14:textId="77777777" w:rsidR="00E36957" w:rsidRPr="0004098A" w:rsidRDefault="00E36957" w:rsidP="00AC69A2">
            <w:pPr>
              <w:rPr>
                <w:rFonts w:asciiTheme="majorHAnsi" w:hAnsiTheme="majorHAnsi"/>
                <w:i/>
              </w:rPr>
            </w:pPr>
            <w:r w:rsidRPr="0004098A">
              <w:rPr>
                <w:rFonts w:asciiTheme="majorHAnsi" w:hAnsiTheme="majorHAnsi"/>
                <w:i/>
              </w:rPr>
              <w:t>D.1 Recognise and support First Nations peoples</w:t>
            </w:r>
          </w:p>
          <w:p w14:paraId="721A1271" w14:textId="77777777" w:rsidR="00E36957" w:rsidRPr="0004098A" w:rsidRDefault="00E36957" w:rsidP="00AC69A2">
            <w:pPr>
              <w:rPr>
                <w:rFonts w:asciiTheme="majorHAnsi" w:hAnsiTheme="majorHAnsi"/>
                <w:i/>
              </w:rPr>
            </w:pPr>
            <w:r w:rsidRPr="0004098A">
              <w:rPr>
                <w:rFonts w:asciiTheme="majorHAnsi" w:hAnsiTheme="majorHAnsi"/>
                <w:i/>
              </w:rPr>
              <w:t>D.2 Support the key role of festivals &amp; celebration for community and culture</w:t>
            </w:r>
          </w:p>
          <w:p w14:paraId="6D427102" w14:textId="77777777" w:rsidR="00E36957" w:rsidRPr="0004098A" w:rsidRDefault="00E36957" w:rsidP="00AC69A2">
            <w:pPr>
              <w:rPr>
                <w:rFonts w:asciiTheme="majorHAnsi" w:hAnsiTheme="majorHAnsi"/>
                <w:i/>
              </w:rPr>
            </w:pPr>
            <w:r w:rsidRPr="0004098A">
              <w:rPr>
                <w:rFonts w:asciiTheme="majorHAnsi" w:hAnsiTheme="majorHAnsi"/>
                <w:i/>
              </w:rPr>
              <w:t>D.3 Recognise and support the diversity of artists, creatives, and audiences in the region</w:t>
            </w:r>
          </w:p>
          <w:p w14:paraId="28F65296" w14:textId="77777777" w:rsidR="00E36957" w:rsidRDefault="00E36957" w:rsidP="00AC69A2">
            <w:pPr>
              <w:rPr>
                <w:rFonts w:asciiTheme="majorHAnsi" w:hAnsiTheme="majorHAnsi"/>
                <w:i/>
              </w:rPr>
            </w:pPr>
            <w:r w:rsidRPr="0004098A">
              <w:rPr>
                <w:rFonts w:asciiTheme="majorHAnsi" w:hAnsiTheme="majorHAnsi"/>
                <w:i/>
              </w:rPr>
              <w:t xml:space="preserve">D.4 History and heritage of community </w:t>
            </w:r>
          </w:p>
          <w:p w14:paraId="0CCB1DE3" w14:textId="77777777" w:rsidR="00E36957" w:rsidRPr="0004098A" w:rsidRDefault="00E36957" w:rsidP="00AC69A2">
            <w:pPr>
              <w:rPr>
                <w:rFonts w:asciiTheme="majorHAnsi" w:hAnsiTheme="majorHAnsi"/>
                <w:i/>
              </w:rPr>
            </w:pPr>
          </w:p>
        </w:tc>
      </w:tr>
      <w:tr w:rsidR="00E36957" w:rsidRPr="0037165C" w14:paraId="2E1C5A0C" w14:textId="77777777" w:rsidTr="00AC69A2">
        <w:tc>
          <w:tcPr>
            <w:tcW w:w="9016" w:type="dxa"/>
            <w:shd w:val="clear" w:color="auto" w:fill="BFBFBF" w:themeFill="background1" w:themeFillShade="BF"/>
          </w:tcPr>
          <w:p w14:paraId="0B78A346" w14:textId="77777777" w:rsidR="00E36957" w:rsidRPr="00FD5F65" w:rsidRDefault="00E36957" w:rsidP="00AC69A2">
            <w:pPr>
              <w:spacing w:after="120" w:line="276" w:lineRule="auto"/>
              <w:rPr>
                <w:rFonts w:asciiTheme="majorHAnsi" w:hAnsiTheme="majorHAnsi"/>
                <w:b/>
              </w:rPr>
            </w:pPr>
            <w:r>
              <w:rPr>
                <w:rFonts w:asciiTheme="majorHAnsi" w:hAnsiTheme="majorHAnsi"/>
                <w:b/>
              </w:rPr>
              <w:t xml:space="preserve">E. </w:t>
            </w:r>
            <w:r w:rsidRPr="00FD5F65">
              <w:rPr>
                <w:rFonts w:asciiTheme="majorHAnsi" w:hAnsiTheme="majorHAnsi"/>
                <w:b/>
              </w:rPr>
              <w:t xml:space="preserve">Environments, places and spaces are accessible, alive and active </w:t>
            </w:r>
          </w:p>
        </w:tc>
      </w:tr>
      <w:tr w:rsidR="00E36957" w:rsidRPr="0037165C" w14:paraId="600DE441" w14:textId="77777777" w:rsidTr="00AC69A2">
        <w:tc>
          <w:tcPr>
            <w:tcW w:w="9016" w:type="dxa"/>
          </w:tcPr>
          <w:p w14:paraId="10B738E2" w14:textId="77777777" w:rsidR="00E36957" w:rsidRPr="009D14AA" w:rsidRDefault="00E36957" w:rsidP="00AC69A2">
            <w:pPr>
              <w:spacing w:after="120" w:line="276" w:lineRule="auto"/>
              <w:rPr>
                <w:rFonts w:asciiTheme="majorHAnsi" w:hAnsiTheme="majorHAnsi"/>
                <w:b/>
                <w:i/>
              </w:rPr>
            </w:pPr>
            <w:r w:rsidRPr="009D14AA">
              <w:rPr>
                <w:rFonts w:asciiTheme="majorHAnsi" w:hAnsiTheme="majorHAnsi"/>
                <w:b/>
                <w:i/>
              </w:rPr>
              <w:t>We will develop and promote our creative, cultural and heritage spaces, extend access and activate alternative spaces and places</w:t>
            </w:r>
            <w:r>
              <w:rPr>
                <w:rFonts w:asciiTheme="majorHAnsi" w:hAnsiTheme="majorHAnsi"/>
                <w:b/>
                <w:i/>
              </w:rPr>
              <w:t xml:space="preserve"> for making and sharing</w:t>
            </w:r>
            <w:r w:rsidRPr="009D14AA">
              <w:rPr>
                <w:rFonts w:asciiTheme="majorHAnsi" w:hAnsiTheme="majorHAnsi"/>
                <w:b/>
                <w:i/>
              </w:rPr>
              <w:t>.</w:t>
            </w:r>
          </w:p>
        </w:tc>
      </w:tr>
      <w:tr w:rsidR="00E36957" w:rsidRPr="0037165C" w14:paraId="0219CCBD" w14:textId="77777777" w:rsidTr="00AC69A2">
        <w:tc>
          <w:tcPr>
            <w:tcW w:w="9016" w:type="dxa"/>
          </w:tcPr>
          <w:p w14:paraId="0FFA8D9F" w14:textId="77777777" w:rsidR="00E36957" w:rsidRPr="0012766A" w:rsidRDefault="00E36957" w:rsidP="00AC69A2">
            <w:pPr>
              <w:rPr>
                <w:rFonts w:asciiTheme="majorHAnsi" w:hAnsiTheme="majorHAnsi"/>
                <w:i/>
              </w:rPr>
            </w:pPr>
            <w:r>
              <w:rPr>
                <w:rFonts w:asciiTheme="majorHAnsi" w:hAnsiTheme="majorHAnsi"/>
                <w:i/>
              </w:rPr>
              <w:t>E.1 I</w:t>
            </w:r>
            <w:r w:rsidRPr="0012766A">
              <w:rPr>
                <w:rFonts w:asciiTheme="majorHAnsi" w:hAnsiTheme="majorHAnsi"/>
                <w:i/>
              </w:rPr>
              <w:t xml:space="preserve">dentify and develop </w:t>
            </w:r>
            <w:r>
              <w:rPr>
                <w:rFonts w:asciiTheme="majorHAnsi" w:hAnsiTheme="majorHAnsi"/>
                <w:i/>
              </w:rPr>
              <w:t xml:space="preserve">a network of </w:t>
            </w:r>
            <w:r w:rsidRPr="0012766A">
              <w:rPr>
                <w:rFonts w:asciiTheme="majorHAnsi" w:hAnsiTheme="majorHAnsi"/>
                <w:i/>
              </w:rPr>
              <w:t xml:space="preserve">creative </w:t>
            </w:r>
            <w:r>
              <w:rPr>
                <w:rFonts w:asciiTheme="majorHAnsi" w:hAnsiTheme="majorHAnsi"/>
                <w:i/>
              </w:rPr>
              <w:t xml:space="preserve">spaces &amp; </w:t>
            </w:r>
            <w:r w:rsidRPr="0012766A">
              <w:rPr>
                <w:rFonts w:asciiTheme="majorHAnsi" w:hAnsiTheme="majorHAnsi"/>
                <w:i/>
              </w:rPr>
              <w:t>hubs</w:t>
            </w:r>
          </w:p>
          <w:p w14:paraId="1A17D7D8" w14:textId="77777777" w:rsidR="00E36957" w:rsidRPr="00C600D4" w:rsidRDefault="00E36957" w:rsidP="00AC69A2">
            <w:pPr>
              <w:rPr>
                <w:rFonts w:asciiTheme="majorHAnsi" w:hAnsiTheme="majorHAnsi"/>
                <w:i/>
              </w:rPr>
            </w:pPr>
            <w:r>
              <w:rPr>
                <w:rFonts w:asciiTheme="majorHAnsi" w:hAnsiTheme="majorHAnsi"/>
                <w:i/>
              </w:rPr>
              <w:t>E.2 I</w:t>
            </w:r>
            <w:r w:rsidRPr="0012766A">
              <w:rPr>
                <w:rFonts w:asciiTheme="majorHAnsi" w:hAnsiTheme="majorHAnsi"/>
                <w:i/>
              </w:rPr>
              <w:t>nvest in new gallery and creative precinct development</w:t>
            </w:r>
          </w:p>
          <w:p w14:paraId="1FC02D19" w14:textId="77777777" w:rsidR="00E36957" w:rsidRPr="00C600D4" w:rsidRDefault="00E36957" w:rsidP="00AC69A2">
            <w:pPr>
              <w:rPr>
                <w:rFonts w:asciiTheme="majorHAnsi" w:hAnsiTheme="majorHAnsi"/>
                <w:i/>
              </w:rPr>
            </w:pPr>
            <w:r>
              <w:rPr>
                <w:rFonts w:asciiTheme="majorHAnsi" w:hAnsiTheme="majorHAnsi"/>
                <w:i/>
              </w:rPr>
              <w:t>E.3 A</w:t>
            </w:r>
            <w:r w:rsidRPr="0012766A">
              <w:rPr>
                <w:rFonts w:asciiTheme="majorHAnsi" w:hAnsiTheme="majorHAnsi"/>
                <w:i/>
              </w:rPr>
              <w:t>ctivate non-traditional spaces</w:t>
            </w:r>
          </w:p>
          <w:p w14:paraId="2A8ED154" w14:textId="77777777" w:rsidR="00E36957" w:rsidRDefault="00E36957" w:rsidP="00AC69A2">
            <w:pPr>
              <w:rPr>
                <w:rFonts w:asciiTheme="majorHAnsi" w:hAnsiTheme="majorHAnsi"/>
                <w:i/>
              </w:rPr>
            </w:pPr>
            <w:r>
              <w:rPr>
                <w:rFonts w:asciiTheme="majorHAnsi" w:hAnsiTheme="majorHAnsi"/>
                <w:i/>
              </w:rPr>
              <w:t>E.4 I</w:t>
            </w:r>
            <w:r w:rsidRPr="0012766A">
              <w:rPr>
                <w:rFonts w:asciiTheme="majorHAnsi" w:hAnsiTheme="majorHAnsi"/>
                <w:i/>
              </w:rPr>
              <w:t>nvest in public art</w:t>
            </w:r>
            <w:r>
              <w:rPr>
                <w:rFonts w:asciiTheme="majorHAnsi" w:hAnsiTheme="majorHAnsi"/>
                <w:i/>
              </w:rPr>
              <w:t>,</w:t>
            </w:r>
            <w:r w:rsidRPr="0012766A">
              <w:rPr>
                <w:rFonts w:asciiTheme="majorHAnsi" w:hAnsiTheme="majorHAnsi"/>
                <w:i/>
              </w:rPr>
              <w:t xml:space="preserve"> programming</w:t>
            </w:r>
            <w:r>
              <w:rPr>
                <w:rFonts w:asciiTheme="majorHAnsi" w:hAnsiTheme="majorHAnsi"/>
                <w:i/>
              </w:rPr>
              <w:t xml:space="preserve"> and collections</w:t>
            </w:r>
          </w:p>
          <w:p w14:paraId="440154AA" w14:textId="77777777" w:rsidR="00E36957" w:rsidRPr="00C600D4" w:rsidRDefault="00E36957" w:rsidP="00AC69A2">
            <w:pPr>
              <w:rPr>
                <w:rFonts w:asciiTheme="majorHAnsi" w:hAnsiTheme="majorHAnsi"/>
                <w:i/>
              </w:rPr>
            </w:pPr>
          </w:p>
        </w:tc>
      </w:tr>
    </w:tbl>
    <w:p w14:paraId="32D00D02" w14:textId="77777777" w:rsidR="00E36957" w:rsidRPr="00505404" w:rsidRDefault="00E36957" w:rsidP="00520C66">
      <w:pPr>
        <w:pStyle w:val="Default"/>
        <w:rPr>
          <w:rFonts w:asciiTheme="minorHAnsi" w:hAnsiTheme="minorHAnsi"/>
          <w:sz w:val="36"/>
          <w:szCs w:val="36"/>
        </w:rPr>
      </w:pPr>
    </w:p>
    <w:p w14:paraId="728FCEDB" w14:textId="77777777" w:rsidR="00505404" w:rsidRPr="00C05AE2" w:rsidRDefault="00505404" w:rsidP="00505404">
      <w:pPr>
        <w:pStyle w:val="Default"/>
        <w:spacing w:after="120"/>
        <w:rPr>
          <w:rFonts w:asciiTheme="minorHAnsi" w:hAnsiTheme="minorHAnsi"/>
          <w:color w:val="auto"/>
          <w:sz w:val="22"/>
          <w:szCs w:val="22"/>
        </w:rPr>
      </w:pPr>
      <w:r w:rsidRPr="00C05AE2">
        <w:rPr>
          <w:rFonts w:asciiTheme="minorHAnsi" w:hAnsiTheme="minorHAnsi"/>
          <w:b/>
          <w:color w:val="auto"/>
          <w:sz w:val="36"/>
          <w:szCs w:val="36"/>
        </w:rPr>
        <w:t>Queensland Government State Priorities</w:t>
      </w:r>
    </w:p>
    <w:p w14:paraId="11FFA332" w14:textId="77777777" w:rsidR="009B4294" w:rsidRPr="00C05AE2" w:rsidRDefault="00505404" w:rsidP="00505404">
      <w:pPr>
        <w:spacing w:after="120"/>
        <w:rPr>
          <w:rFonts w:cs="Arial"/>
        </w:rPr>
      </w:pPr>
      <w:r w:rsidRPr="00C05AE2">
        <w:rPr>
          <w:rFonts w:cs="Arial"/>
        </w:rPr>
        <w:t xml:space="preserve">The Queensland Government State Priorities are to: </w:t>
      </w:r>
    </w:p>
    <w:tbl>
      <w:tblPr>
        <w:tblStyle w:val="TableGrid"/>
        <w:tblW w:w="9356" w:type="dxa"/>
        <w:tblInd w:w="-294" w:type="dxa"/>
        <w:tblLook w:val="04A0" w:firstRow="1" w:lastRow="0" w:firstColumn="1" w:lastColumn="0" w:noHBand="0" w:noVBand="1"/>
      </w:tblPr>
      <w:tblGrid>
        <w:gridCol w:w="4815"/>
        <w:gridCol w:w="4541"/>
      </w:tblGrid>
      <w:tr w:rsidR="00C05AE2" w:rsidRPr="00C05AE2" w14:paraId="685291D2" w14:textId="77777777" w:rsidTr="00C05AE2">
        <w:trPr>
          <w:trHeight w:val="227"/>
        </w:trPr>
        <w:tc>
          <w:tcPr>
            <w:tcW w:w="4815" w:type="dxa"/>
            <w:tcBorders>
              <w:top w:val="single" w:sz="8" w:space="0" w:color="FFFFFF"/>
              <w:left w:val="single" w:sz="8" w:space="0" w:color="FFFFFF"/>
              <w:bottom w:val="single" w:sz="8" w:space="0" w:color="FFFFFF"/>
              <w:right w:val="single" w:sz="8" w:space="0" w:color="FFFFFF"/>
            </w:tcBorders>
            <w:shd w:val="clear" w:color="auto" w:fill="auto"/>
          </w:tcPr>
          <w:p w14:paraId="17245D8E" w14:textId="77777777" w:rsidR="00505404" w:rsidRPr="00C05AE2" w:rsidRDefault="00505404" w:rsidP="00C05AE2">
            <w:pPr>
              <w:pStyle w:val="ListParagraph"/>
              <w:numPr>
                <w:ilvl w:val="0"/>
                <w:numId w:val="22"/>
              </w:numPr>
              <w:ind w:left="714" w:hanging="357"/>
              <w:rPr>
                <w:rFonts w:asciiTheme="minorHAnsi" w:hAnsiTheme="minorHAnsi"/>
              </w:rPr>
            </w:pPr>
            <w:r w:rsidRPr="00C05AE2">
              <w:rPr>
                <w:rFonts w:asciiTheme="minorHAnsi" w:hAnsiTheme="minorHAnsi"/>
              </w:rPr>
              <w:t>Encourage safe &amp; inclusive communities</w:t>
            </w:r>
          </w:p>
        </w:tc>
        <w:tc>
          <w:tcPr>
            <w:tcW w:w="4541" w:type="dxa"/>
            <w:tcBorders>
              <w:top w:val="single" w:sz="8" w:space="0" w:color="FFFFFF"/>
              <w:left w:val="single" w:sz="8" w:space="0" w:color="FFFFFF"/>
              <w:bottom w:val="single" w:sz="8" w:space="0" w:color="FFFFFF"/>
              <w:right w:val="single" w:sz="2" w:space="0" w:color="FFFFFF"/>
            </w:tcBorders>
            <w:shd w:val="clear" w:color="auto" w:fill="auto"/>
          </w:tcPr>
          <w:p w14:paraId="6925C063" w14:textId="77777777" w:rsidR="00505404" w:rsidRPr="00C05AE2" w:rsidRDefault="00505404" w:rsidP="00C05AE2">
            <w:pPr>
              <w:pStyle w:val="ListParagraph"/>
              <w:numPr>
                <w:ilvl w:val="0"/>
                <w:numId w:val="22"/>
              </w:numPr>
              <w:ind w:left="714" w:hanging="357"/>
              <w:rPr>
                <w:rFonts w:asciiTheme="minorHAnsi" w:hAnsiTheme="minorHAnsi"/>
              </w:rPr>
            </w:pPr>
            <w:r w:rsidRPr="00C05AE2">
              <w:rPr>
                <w:rFonts w:asciiTheme="minorHAnsi" w:hAnsiTheme="minorHAnsi"/>
              </w:rPr>
              <w:t>Increase workforce participation</w:t>
            </w:r>
          </w:p>
        </w:tc>
      </w:tr>
      <w:tr w:rsidR="00C05AE2" w:rsidRPr="00C05AE2" w14:paraId="6F4296AD" w14:textId="77777777" w:rsidTr="00C05AE2">
        <w:trPr>
          <w:trHeight w:val="227"/>
        </w:trPr>
        <w:tc>
          <w:tcPr>
            <w:tcW w:w="4815" w:type="dxa"/>
            <w:tcBorders>
              <w:top w:val="single" w:sz="8" w:space="0" w:color="FFFFFF"/>
              <w:left w:val="single" w:sz="8" w:space="0" w:color="FFFFFF"/>
              <w:bottom w:val="single" w:sz="8" w:space="0" w:color="FFFFFF"/>
              <w:right w:val="single" w:sz="8" w:space="0" w:color="FFFFFF"/>
            </w:tcBorders>
            <w:shd w:val="clear" w:color="auto" w:fill="auto"/>
          </w:tcPr>
          <w:p w14:paraId="42B108CB" w14:textId="77777777" w:rsidR="00505404" w:rsidRPr="00C05AE2" w:rsidRDefault="00505404" w:rsidP="00C05AE2">
            <w:pPr>
              <w:pStyle w:val="ListParagraph"/>
              <w:numPr>
                <w:ilvl w:val="0"/>
                <w:numId w:val="22"/>
              </w:numPr>
              <w:ind w:left="714" w:hanging="357"/>
              <w:rPr>
                <w:rFonts w:asciiTheme="minorHAnsi" w:hAnsiTheme="minorHAnsi"/>
              </w:rPr>
            </w:pPr>
            <w:r w:rsidRPr="00C05AE2">
              <w:rPr>
                <w:rFonts w:asciiTheme="minorHAnsi" w:hAnsiTheme="minorHAnsi"/>
              </w:rPr>
              <w:t>Build Regions</w:t>
            </w:r>
          </w:p>
        </w:tc>
        <w:tc>
          <w:tcPr>
            <w:tcW w:w="4541" w:type="dxa"/>
            <w:tcBorders>
              <w:top w:val="single" w:sz="8" w:space="0" w:color="FFFFFF"/>
              <w:left w:val="single" w:sz="8" w:space="0" w:color="FFFFFF"/>
              <w:bottom w:val="single" w:sz="8" w:space="0" w:color="FFFFFF"/>
              <w:right w:val="single" w:sz="2" w:space="0" w:color="FFFFFF"/>
            </w:tcBorders>
            <w:shd w:val="clear" w:color="auto" w:fill="auto"/>
          </w:tcPr>
          <w:p w14:paraId="1CAB35FB" w14:textId="77777777" w:rsidR="00505404" w:rsidRPr="00C05AE2" w:rsidRDefault="00505404" w:rsidP="00C05AE2">
            <w:pPr>
              <w:pStyle w:val="ListParagraph"/>
              <w:numPr>
                <w:ilvl w:val="0"/>
                <w:numId w:val="22"/>
              </w:numPr>
              <w:ind w:left="714" w:hanging="357"/>
              <w:rPr>
                <w:rFonts w:asciiTheme="minorHAnsi" w:hAnsiTheme="minorHAnsi"/>
              </w:rPr>
            </w:pPr>
            <w:r w:rsidRPr="00C05AE2">
              <w:rPr>
                <w:rFonts w:asciiTheme="minorHAnsi" w:hAnsiTheme="minorHAnsi"/>
              </w:rPr>
              <w:t>Support disadvantaged Queenslanders</w:t>
            </w:r>
          </w:p>
        </w:tc>
      </w:tr>
      <w:tr w:rsidR="00C05AE2" w:rsidRPr="00C05AE2" w14:paraId="5B8CF95B" w14:textId="77777777" w:rsidTr="00C05AE2">
        <w:trPr>
          <w:trHeight w:val="227"/>
        </w:trPr>
        <w:tc>
          <w:tcPr>
            <w:tcW w:w="4815" w:type="dxa"/>
            <w:tcBorders>
              <w:top w:val="single" w:sz="8" w:space="0" w:color="FFFFFF"/>
              <w:left w:val="single" w:sz="8" w:space="0" w:color="FFFFFF"/>
              <w:bottom w:val="single" w:sz="8" w:space="0" w:color="FFFFFF"/>
              <w:right w:val="single" w:sz="8" w:space="0" w:color="FFFFFF"/>
            </w:tcBorders>
            <w:shd w:val="clear" w:color="auto" w:fill="auto"/>
          </w:tcPr>
          <w:p w14:paraId="689B6966" w14:textId="77777777" w:rsidR="00505404" w:rsidRPr="00C05AE2" w:rsidRDefault="00505404" w:rsidP="00C05AE2">
            <w:pPr>
              <w:pStyle w:val="ListParagraph"/>
              <w:numPr>
                <w:ilvl w:val="0"/>
                <w:numId w:val="22"/>
              </w:numPr>
              <w:ind w:left="714" w:hanging="357"/>
              <w:rPr>
                <w:rFonts w:asciiTheme="minorHAnsi" w:hAnsiTheme="minorHAnsi"/>
              </w:rPr>
            </w:pPr>
            <w:r w:rsidRPr="00C05AE2">
              <w:rPr>
                <w:rFonts w:asciiTheme="minorHAnsi" w:hAnsiTheme="minorHAnsi"/>
              </w:rPr>
              <w:t>Stimulate economic growth &amp; innovation</w:t>
            </w:r>
          </w:p>
        </w:tc>
        <w:tc>
          <w:tcPr>
            <w:tcW w:w="4541" w:type="dxa"/>
            <w:tcBorders>
              <w:top w:val="single" w:sz="8" w:space="0" w:color="FFFFFF"/>
              <w:left w:val="single" w:sz="8" w:space="0" w:color="FFFFFF"/>
              <w:bottom w:val="single" w:sz="8" w:space="0" w:color="FFFFFF"/>
              <w:right w:val="single" w:sz="2" w:space="0" w:color="FFFFFF"/>
            </w:tcBorders>
            <w:shd w:val="clear" w:color="auto" w:fill="auto"/>
          </w:tcPr>
          <w:p w14:paraId="2D276651" w14:textId="77777777" w:rsidR="00505404" w:rsidRPr="00C05AE2" w:rsidRDefault="00505404" w:rsidP="00C05AE2">
            <w:pPr>
              <w:pStyle w:val="ListParagraph"/>
              <w:numPr>
                <w:ilvl w:val="0"/>
                <w:numId w:val="22"/>
              </w:numPr>
              <w:ind w:left="714" w:hanging="357"/>
              <w:rPr>
                <w:rFonts w:asciiTheme="minorHAnsi" w:hAnsiTheme="minorHAnsi"/>
              </w:rPr>
            </w:pPr>
            <w:r w:rsidRPr="00C05AE2">
              <w:rPr>
                <w:rFonts w:asciiTheme="minorHAnsi" w:hAnsiTheme="minorHAnsi"/>
              </w:rPr>
              <w:t xml:space="preserve">Conserve heritage </w:t>
            </w:r>
          </w:p>
        </w:tc>
      </w:tr>
    </w:tbl>
    <w:p w14:paraId="4A470049" w14:textId="77777777" w:rsidR="00505404" w:rsidRDefault="00505404" w:rsidP="00505404">
      <w:pPr>
        <w:spacing w:after="0"/>
        <w:rPr>
          <w:rFonts w:cs="Arial"/>
          <w:sz w:val="20"/>
          <w:szCs w:val="20"/>
        </w:rPr>
      </w:pPr>
    </w:p>
    <w:p w14:paraId="20E2BD66" w14:textId="77777777" w:rsidR="004C5004" w:rsidRPr="00505404" w:rsidRDefault="00E36957" w:rsidP="00505404">
      <w:pPr>
        <w:pStyle w:val="Heading1"/>
        <w:spacing w:before="0"/>
        <w:jc w:val="left"/>
        <w:rPr>
          <w:rFonts w:asciiTheme="minorHAnsi" w:hAnsiTheme="minorHAnsi" w:cs="Arial"/>
          <w:color w:val="auto"/>
          <w:sz w:val="36"/>
          <w:szCs w:val="36"/>
        </w:rPr>
      </w:pPr>
      <w:r>
        <w:rPr>
          <w:rFonts w:asciiTheme="minorHAnsi" w:hAnsiTheme="minorHAnsi" w:cs="Arial"/>
          <w:color w:val="auto"/>
          <w:sz w:val="36"/>
          <w:szCs w:val="36"/>
        </w:rPr>
        <w:t>F</w:t>
      </w:r>
      <w:r w:rsidR="00505404">
        <w:rPr>
          <w:rFonts w:asciiTheme="minorHAnsi" w:hAnsiTheme="minorHAnsi" w:cs="Arial"/>
          <w:color w:val="auto"/>
          <w:sz w:val="36"/>
          <w:szCs w:val="36"/>
        </w:rPr>
        <w:t>unding C</w:t>
      </w:r>
      <w:r w:rsidR="000E0D92" w:rsidRPr="004A3049">
        <w:rPr>
          <w:rFonts w:asciiTheme="minorHAnsi" w:hAnsiTheme="minorHAnsi" w:cs="Arial"/>
          <w:color w:val="auto"/>
          <w:sz w:val="36"/>
          <w:szCs w:val="36"/>
        </w:rPr>
        <w:t>ategories</w:t>
      </w:r>
    </w:p>
    <w:p w14:paraId="3588B378" w14:textId="77777777" w:rsidR="0082657C" w:rsidRDefault="000E0D92" w:rsidP="00DF14D8">
      <w:pPr>
        <w:spacing w:before="120" w:after="120" w:line="240" w:lineRule="auto"/>
        <w:rPr>
          <w:rFonts w:cs="Arial"/>
        </w:rPr>
      </w:pPr>
      <w:r w:rsidRPr="004A3049">
        <w:rPr>
          <w:rFonts w:cs="Arial"/>
        </w:rPr>
        <w:t xml:space="preserve">There are 4 categories of </w:t>
      </w:r>
      <w:r w:rsidRPr="00C05AE2">
        <w:rPr>
          <w:rFonts w:cs="Arial"/>
        </w:rPr>
        <w:t>funding avail</w:t>
      </w:r>
      <w:r w:rsidR="008D721A" w:rsidRPr="00C05AE2">
        <w:rPr>
          <w:rFonts w:cs="Arial"/>
        </w:rPr>
        <w:t>able</w:t>
      </w:r>
      <w:r w:rsidRPr="00C05AE2">
        <w:rPr>
          <w:rFonts w:cs="Arial"/>
        </w:rPr>
        <w:t xml:space="preserve"> which have been identified by the Bundaberg RADF committee</w:t>
      </w:r>
      <w:r w:rsidR="008D721A" w:rsidRPr="00C05AE2">
        <w:rPr>
          <w:rFonts w:cs="Arial"/>
        </w:rPr>
        <w:t xml:space="preserve">. </w:t>
      </w:r>
      <w:r w:rsidR="0018242D" w:rsidRPr="00C05AE2">
        <w:rPr>
          <w:rFonts w:cs="Arial"/>
        </w:rPr>
        <w:t>Only one ca</w:t>
      </w:r>
      <w:r w:rsidR="00F714C4" w:rsidRPr="00C05AE2">
        <w:rPr>
          <w:rFonts w:cs="Arial"/>
        </w:rPr>
        <w:t>tegory can be selected per application</w:t>
      </w:r>
      <w:r w:rsidR="0018242D" w:rsidRPr="00C05AE2">
        <w:rPr>
          <w:rFonts w:cs="Arial"/>
        </w:rPr>
        <w:t>.</w:t>
      </w:r>
    </w:p>
    <w:p w14:paraId="5859CC06" w14:textId="77777777" w:rsidR="00E36957" w:rsidRPr="00DF14D8" w:rsidRDefault="00E36957" w:rsidP="00DF14D8">
      <w:pPr>
        <w:spacing w:before="120" w:after="120" w:line="240" w:lineRule="auto"/>
        <w:rPr>
          <w:rFonts w:cs="Arial"/>
        </w:rPr>
      </w:pPr>
    </w:p>
    <w:tbl>
      <w:tblPr>
        <w:tblStyle w:val="TableGrid"/>
        <w:tblW w:w="10065" w:type="dxa"/>
        <w:tblInd w:w="-431" w:type="dxa"/>
        <w:tblLayout w:type="fixed"/>
        <w:tblLook w:val="04A0" w:firstRow="1" w:lastRow="0" w:firstColumn="1" w:lastColumn="0" w:noHBand="0" w:noVBand="1"/>
      </w:tblPr>
      <w:tblGrid>
        <w:gridCol w:w="1419"/>
        <w:gridCol w:w="8646"/>
      </w:tblGrid>
      <w:tr w:rsidR="00F714C4" w:rsidRPr="004A3049" w14:paraId="57B4FCF8" w14:textId="77777777" w:rsidTr="004A3049">
        <w:tc>
          <w:tcPr>
            <w:tcW w:w="10065" w:type="dxa"/>
            <w:gridSpan w:val="2"/>
            <w:shd w:val="clear" w:color="auto" w:fill="3CF0DF"/>
          </w:tcPr>
          <w:p w14:paraId="07F4DC52" w14:textId="77777777" w:rsidR="00F714C4" w:rsidRPr="004A3049" w:rsidRDefault="00F714C4" w:rsidP="00F878EA">
            <w:pPr>
              <w:pStyle w:val="Heading1"/>
              <w:spacing w:before="40" w:after="40"/>
              <w:jc w:val="left"/>
              <w:outlineLvl w:val="0"/>
              <w:rPr>
                <w:rFonts w:asciiTheme="minorHAnsi" w:hAnsiTheme="minorHAnsi" w:cs="Arial"/>
                <w:color w:val="auto"/>
                <w:sz w:val="28"/>
                <w:szCs w:val="28"/>
              </w:rPr>
            </w:pPr>
            <w:r w:rsidRPr="004A3049">
              <w:rPr>
                <w:rFonts w:asciiTheme="minorHAnsi" w:hAnsiTheme="minorHAnsi" w:cs="Arial"/>
                <w:color w:val="auto"/>
                <w:sz w:val="28"/>
                <w:szCs w:val="28"/>
              </w:rPr>
              <w:t>Category 1: Developing Regional Skills (Individuals/Groups)</w:t>
            </w:r>
          </w:p>
        </w:tc>
      </w:tr>
      <w:tr w:rsidR="00F714C4" w:rsidRPr="004A3049" w14:paraId="1C6F753A" w14:textId="77777777" w:rsidTr="004A3049">
        <w:tc>
          <w:tcPr>
            <w:tcW w:w="1419" w:type="dxa"/>
            <w:tcBorders>
              <w:left w:val="single" w:sz="6" w:space="0" w:color="FFFFFF" w:themeColor="background1"/>
              <w:bottom w:val="single" w:sz="6" w:space="0" w:color="FFFFFF" w:themeColor="background1"/>
              <w:right w:val="single" w:sz="6" w:space="0" w:color="FFFFFF" w:themeColor="background1"/>
            </w:tcBorders>
            <w:shd w:val="clear" w:color="auto" w:fill="CFCFCF"/>
          </w:tcPr>
          <w:p w14:paraId="5559A55C" w14:textId="77777777" w:rsidR="00F714C4" w:rsidRPr="004A3049" w:rsidRDefault="00F714C4" w:rsidP="00F878EA">
            <w:pPr>
              <w:pStyle w:val="Heading1"/>
              <w:spacing w:before="120"/>
              <w:jc w:val="left"/>
              <w:outlineLvl w:val="0"/>
              <w:rPr>
                <w:rFonts w:asciiTheme="minorHAnsi" w:hAnsiTheme="minorHAnsi" w:cs="Arial"/>
                <w:b w:val="0"/>
                <w:i/>
                <w:color w:val="auto"/>
              </w:rPr>
            </w:pPr>
            <w:r w:rsidRPr="004A3049">
              <w:rPr>
                <w:rFonts w:asciiTheme="minorHAnsi" w:hAnsiTheme="minorHAnsi" w:cs="Arial"/>
                <w:b w:val="0"/>
                <w:i/>
                <w:color w:val="auto"/>
              </w:rPr>
              <w:t xml:space="preserve">Objective for Individuals </w:t>
            </w:r>
          </w:p>
        </w:tc>
        <w:tc>
          <w:tcPr>
            <w:tcW w:w="8646" w:type="dxa"/>
            <w:tcBorders>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B29B082" w14:textId="77777777" w:rsidR="00F714C4" w:rsidRPr="004A3049" w:rsidRDefault="00F714C4" w:rsidP="00F878EA">
            <w:pPr>
              <w:spacing w:before="120" w:after="120"/>
              <w:rPr>
                <w:rFonts w:cs="Arial"/>
              </w:rPr>
            </w:pPr>
            <w:r w:rsidRPr="004A3049">
              <w:rPr>
                <w:rFonts w:cs="Arial"/>
              </w:rPr>
              <w:t>For individual</w:t>
            </w:r>
            <w:r w:rsidR="006E284F" w:rsidRPr="004A3049">
              <w:rPr>
                <w:rFonts w:cs="Arial"/>
              </w:rPr>
              <w:t xml:space="preserve"> applicants, this category is for Individual</w:t>
            </w:r>
            <w:r w:rsidRPr="004A3049">
              <w:rPr>
                <w:rFonts w:cs="Arial"/>
              </w:rPr>
              <w:t xml:space="preserve"> professional artists and </w:t>
            </w:r>
            <w:proofErr w:type="spellStart"/>
            <w:r w:rsidRPr="004A3049">
              <w:rPr>
                <w:rFonts w:cs="Arial"/>
              </w:rPr>
              <w:t>artsworkers</w:t>
            </w:r>
            <w:proofErr w:type="spellEnd"/>
            <w:r w:rsidRPr="004A3049">
              <w:rPr>
                <w:rFonts w:cs="Arial"/>
              </w:rPr>
              <w:t xml:space="preserve"> living in regional Queensland</w:t>
            </w:r>
            <w:r w:rsidR="006E284F" w:rsidRPr="004A3049">
              <w:rPr>
                <w:rFonts w:cs="Arial"/>
              </w:rPr>
              <w:t xml:space="preserve"> </w:t>
            </w:r>
            <w:r w:rsidRPr="004A3049">
              <w:rPr>
                <w:rFonts w:cs="Arial"/>
              </w:rPr>
              <w:t>to attend professional development seminars or activities; master classes; mentorships with recognised arts and cultural peers; and placements with recognised arts and cultural organisations.</w:t>
            </w:r>
          </w:p>
          <w:p w14:paraId="39654F42" w14:textId="77777777" w:rsidR="006E284F" w:rsidRPr="004A3049" w:rsidRDefault="006E284F" w:rsidP="00F878EA">
            <w:pPr>
              <w:pStyle w:val="ListParagraph"/>
              <w:numPr>
                <w:ilvl w:val="0"/>
                <w:numId w:val="12"/>
              </w:numPr>
              <w:spacing w:before="120" w:after="120"/>
              <w:contextualSpacing/>
              <w:rPr>
                <w:rFonts w:asciiTheme="minorHAnsi" w:hAnsiTheme="minorHAnsi" w:cs="Arial"/>
              </w:rPr>
            </w:pPr>
            <w:r w:rsidRPr="004A3049">
              <w:rPr>
                <w:rFonts w:asciiTheme="minorHAnsi" w:hAnsiTheme="minorHAnsi" w:cs="Arial"/>
              </w:rPr>
              <w:t xml:space="preserve">Assistance is available for up to 65% of the total cost of the project. </w:t>
            </w:r>
          </w:p>
          <w:p w14:paraId="7E9E5D55" w14:textId="77777777" w:rsidR="00F714C4" w:rsidRPr="004A3049" w:rsidRDefault="006E284F" w:rsidP="00F878EA">
            <w:pPr>
              <w:pStyle w:val="ListParagraph"/>
              <w:numPr>
                <w:ilvl w:val="0"/>
                <w:numId w:val="12"/>
              </w:numPr>
              <w:spacing w:before="120" w:after="120"/>
              <w:contextualSpacing/>
              <w:rPr>
                <w:rFonts w:asciiTheme="minorHAnsi" w:hAnsiTheme="minorHAnsi" w:cs="Arial"/>
              </w:rPr>
            </w:pPr>
            <w:r w:rsidRPr="004A3049">
              <w:rPr>
                <w:rFonts w:asciiTheme="minorHAnsi" w:hAnsiTheme="minorHAnsi" w:cs="Arial"/>
              </w:rPr>
              <w:t>The successful applicant must share the knowledge or experience gained with other artists and/or the community in the Bundaberg region.</w:t>
            </w:r>
          </w:p>
        </w:tc>
      </w:tr>
      <w:tr w:rsidR="00F714C4" w:rsidRPr="004A3049" w14:paraId="5EBF3380" w14:textId="77777777" w:rsidTr="00505404">
        <w:trPr>
          <w:trHeight w:val="2638"/>
        </w:trPr>
        <w:tc>
          <w:tcPr>
            <w:tcW w:w="14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FCFCF"/>
          </w:tcPr>
          <w:p w14:paraId="7AF0E28C" w14:textId="77777777" w:rsidR="00F714C4" w:rsidRPr="004A3049" w:rsidRDefault="006E284F" w:rsidP="00F878EA">
            <w:pPr>
              <w:pStyle w:val="Heading1"/>
              <w:spacing w:before="120"/>
              <w:jc w:val="left"/>
              <w:outlineLvl w:val="0"/>
              <w:rPr>
                <w:rFonts w:asciiTheme="minorHAnsi" w:hAnsiTheme="minorHAnsi" w:cs="Arial"/>
                <w:b w:val="0"/>
                <w:i/>
                <w:color w:val="auto"/>
              </w:rPr>
            </w:pPr>
            <w:r w:rsidRPr="004A3049">
              <w:rPr>
                <w:rFonts w:asciiTheme="minorHAnsi" w:hAnsiTheme="minorHAnsi" w:cs="Arial"/>
                <w:b w:val="0"/>
                <w:i/>
                <w:color w:val="auto"/>
              </w:rPr>
              <w:lastRenderedPageBreak/>
              <w:t>Objective for Groups</w:t>
            </w:r>
          </w:p>
        </w:tc>
        <w:tc>
          <w:tcPr>
            <w:tcW w:w="86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63002B5" w14:textId="77777777" w:rsidR="006E284F" w:rsidRPr="004A3049" w:rsidRDefault="006E284F" w:rsidP="00F878EA">
            <w:pPr>
              <w:spacing w:before="120" w:after="120"/>
              <w:rPr>
                <w:rFonts w:cs="Arial"/>
              </w:rPr>
            </w:pPr>
            <w:r w:rsidRPr="004A3049">
              <w:rPr>
                <w:rFonts w:cs="Arial"/>
              </w:rPr>
              <w:t xml:space="preserve">For community groups to engage a professional artist or </w:t>
            </w:r>
            <w:proofErr w:type="spellStart"/>
            <w:r w:rsidRPr="004A3049">
              <w:rPr>
                <w:rFonts w:cs="Arial"/>
              </w:rPr>
              <w:t>artsworker</w:t>
            </w:r>
            <w:proofErr w:type="spellEnd"/>
            <w:r w:rsidRPr="004A3049">
              <w:rPr>
                <w:rFonts w:cs="Arial"/>
              </w:rPr>
              <w:t xml:space="preserve"> to work with them on developing their arts practice or to run arts development workshops or community projects.</w:t>
            </w:r>
          </w:p>
          <w:p w14:paraId="7AE49851" w14:textId="77777777" w:rsidR="006E284F" w:rsidRPr="004A3049" w:rsidRDefault="006E284F" w:rsidP="00F878EA">
            <w:pPr>
              <w:pStyle w:val="ListParagraph"/>
              <w:numPr>
                <w:ilvl w:val="0"/>
                <w:numId w:val="13"/>
              </w:numPr>
              <w:spacing w:before="120" w:after="120"/>
              <w:contextualSpacing/>
              <w:rPr>
                <w:rFonts w:asciiTheme="minorHAnsi" w:hAnsiTheme="minorHAnsi" w:cs="Arial"/>
              </w:rPr>
            </w:pPr>
            <w:r w:rsidRPr="004A3049">
              <w:rPr>
                <w:rFonts w:asciiTheme="minorHAnsi" w:hAnsiTheme="minorHAnsi" w:cs="Arial"/>
              </w:rPr>
              <w:t xml:space="preserve">RADF </w:t>
            </w:r>
            <w:r w:rsidRPr="006348FB">
              <w:rPr>
                <w:rFonts w:asciiTheme="minorHAnsi" w:hAnsiTheme="minorHAnsi" w:cs="Arial"/>
              </w:rPr>
              <w:t xml:space="preserve">grants can </w:t>
            </w:r>
            <w:r w:rsidRPr="004A3049">
              <w:rPr>
                <w:rFonts w:asciiTheme="minorHAnsi" w:hAnsiTheme="minorHAnsi" w:cs="Arial"/>
              </w:rPr>
              <w:t xml:space="preserve">support travel, accommodation and fees associated with employing professional artists or </w:t>
            </w:r>
            <w:proofErr w:type="spellStart"/>
            <w:r w:rsidRPr="004A3049">
              <w:rPr>
                <w:rFonts w:asciiTheme="minorHAnsi" w:hAnsiTheme="minorHAnsi" w:cs="Arial"/>
              </w:rPr>
              <w:t>artsworkers</w:t>
            </w:r>
            <w:proofErr w:type="spellEnd"/>
            <w:r w:rsidRPr="004A3049">
              <w:rPr>
                <w:rFonts w:asciiTheme="minorHAnsi" w:hAnsiTheme="minorHAnsi" w:cs="Arial"/>
              </w:rPr>
              <w:t xml:space="preserve"> to work o</w:t>
            </w:r>
            <w:r w:rsidRPr="006348FB">
              <w:rPr>
                <w:rFonts w:asciiTheme="minorHAnsi" w:hAnsiTheme="minorHAnsi" w:cs="Arial"/>
              </w:rPr>
              <w:t xml:space="preserve">n community projects or workshops </w:t>
            </w:r>
            <w:r w:rsidRPr="006348FB">
              <w:rPr>
                <w:rFonts w:asciiTheme="minorHAnsi" w:hAnsiTheme="minorHAnsi" w:cs="Arial"/>
                <w:i/>
              </w:rPr>
              <w:t>in the local community</w:t>
            </w:r>
            <w:r w:rsidRPr="006348FB">
              <w:rPr>
                <w:rFonts w:asciiTheme="minorHAnsi" w:hAnsiTheme="minorHAnsi" w:cs="Arial"/>
              </w:rPr>
              <w:t>.</w:t>
            </w:r>
          </w:p>
          <w:p w14:paraId="2EB44EF7" w14:textId="77777777" w:rsidR="006E284F" w:rsidRPr="004A3049" w:rsidRDefault="006E284F" w:rsidP="00F878EA">
            <w:pPr>
              <w:pStyle w:val="ListParagraph"/>
              <w:numPr>
                <w:ilvl w:val="0"/>
                <w:numId w:val="13"/>
              </w:numPr>
              <w:spacing w:before="120" w:after="120"/>
              <w:contextualSpacing/>
              <w:rPr>
                <w:rFonts w:asciiTheme="minorHAnsi" w:hAnsiTheme="minorHAnsi" w:cs="Arial"/>
              </w:rPr>
            </w:pPr>
            <w:r w:rsidRPr="004A3049">
              <w:rPr>
                <w:rFonts w:asciiTheme="minorHAnsi" w:hAnsiTheme="minorHAnsi" w:cs="Arial"/>
              </w:rPr>
              <w:t>Assistance is available for up to 65% of the total costs of the project or workshop.</w:t>
            </w:r>
          </w:p>
          <w:p w14:paraId="5646372A" w14:textId="77777777" w:rsidR="004A3049" w:rsidRPr="00505404" w:rsidRDefault="006E284F" w:rsidP="00505404">
            <w:pPr>
              <w:pStyle w:val="ListParagraph"/>
              <w:numPr>
                <w:ilvl w:val="0"/>
                <w:numId w:val="13"/>
              </w:numPr>
              <w:spacing w:before="120" w:after="120"/>
              <w:contextualSpacing/>
              <w:rPr>
                <w:rFonts w:asciiTheme="minorHAnsi" w:hAnsiTheme="minorHAnsi" w:cs="Arial"/>
              </w:rPr>
            </w:pPr>
            <w:r w:rsidRPr="004A3049">
              <w:rPr>
                <w:rFonts w:asciiTheme="minorHAnsi" w:hAnsiTheme="minorHAnsi" w:cs="Arial"/>
              </w:rPr>
              <w:t>This category is also open to councils that wish to assume a co-ordination role for projects.</w:t>
            </w:r>
          </w:p>
        </w:tc>
      </w:tr>
      <w:tr w:rsidR="00520C66" w:rsidRPr="004A3049" w14:paraId="77CC889A" w14:textId="77777777" w:rsidTr="00520C66">
        <w:trPr>
          <w:trHeight w:val="1970"/>
        </w:trPr>
        <w:tc>
          <w:tcPr>
            <w:tcW w:w="14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FCFCF"/>
          </w:tcPr>
          <w:p w14:paraId="6827AF42" w14:textId="77777777" w:rsidR="00520C66" w:rsidRPr="004A3049" w:rsidRDefault="00520C66" w:rsidP="00F878EA">
            <w:pPr>
              <w:pStyle w:val="Heading1"/>
              <w:spacing w:before="120"/>
              <w:jc w:val="left"/>
              <w:outlineLvl w:val="0"/>
              <w:rPr>
                <w:rFonts w:asciiTheme="minorHAnsi" w:hAnsiTheme="minorHAnsi" w:cs="Arial"/>
                <w:b w:val="0"/>
                <w:i/>
                <w:color w:val="auto"/>
              </w:rPr>
            </w:pPr>
            <w:r>
              <w:rPr>
                <w:rFonts w:asciiTheme="minorHAnsi" w:hAnsiTheme="minorHAnsi" w:cs="Arial"/>
                <w:b w:val="0"/>
                <w:i/>
                <w:color w:val="auto"/>
              </w:rPr>
              <w:t>OUT OF ROUND QUICK RESPONSE FUND</w:t>
            </w:r>
          </w:p>
        </w:tc>
        <w:tc>
          <w:tcPr>
            <w:tcW w:w="86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57B572F" w14:textId="77777777" w:rsidR="00520C66" w:rsidRPr="004A3049" w:rsidRDefault="00520C66" w:rsidP="007E4CCD">
            <w:pPr>
              <w:spacing w:before="120" w:after="120"/>
              <w:rPr>
                <w:rFonts w:cs="Arial"/>
              </w:rPr>
            </w:pPr>
            <w:r>
              <w:rPr>
                <w:rFonts w:cs="Arial"/>
              </w:rPr>
              <w:t>In 20</w:t>
            </w:r>
            <w:r w:rsidR="00337A2D">
              <w:rPr>
                <w:rFonts w:cs="Arial"/>
              </w:rPr>
              <w:t>20</w:t>
            </w:r>
            <w:r>
              <w:rPr>
                <w:rFonts w:cs="Arial"/>
              </w:rPr>
              <w:t xml:space="preserve">, an Out of Round Quick Response Fund will be established to support applicants for up to $1,000 for professional development activity as per the RADF Guidelines. Applications will be assessed on a rolling basis on application. There is a finite pool of money and this Quick Response Fund will be closed once funds are expended. </w:t>
            </w:r>
          </w:p>
        </w:tc>
      </w:tr>
    </w:tbl>
    <w:p w14:paraId="7CA176AD" w14:textId="77777777" w:rsidR="00520C66" w:rsidRDefault="00520C66"/>
    <w:tbl>
      <w:tblPr>
        <w:tblStyle w:val="TableGrid"/>
        <w:tblW w:w="10065" w:type="dxa"/>
        <w:tblInd w:w="-431" w:type="dxa"/>
        <w:tblLayout w:type="fixed"/>
        <w:tblLook w:val="04A0" w:firstRow="1" w:lastRow="0" w:firstColumn="1" w:lastColumn="0" w:noHBand="0" w:noVBand="1"/>
      </w:tblPr>
      <w:tblGrid>
        <w:gridCol w:w="1419"/>
        <w:gridCol w:w="8646"/>
      </w:tblGrid>
      <w:tr w:rsidR="00F714C4" w:rsidRPr="004A3049" w14:paraId="75712D30" w14:textId="77777777" w:rsidTr="004A3049">
        <w:tc>
          <w:tcPr>
            <w:tcW w:w="10065" w:type="dxa"/>
            <w:gridSpan w:val="2"/>
            <w:tcBorders>
              <w:top w:val="single" w:sz="6" w:space="0" w:color="auto"/>
              <w:bottom w:val="single" w:sz="4" w:space="0" w:color="auto"/>
            </w:tcBorders>
            <w:shd w:val="clear" w:color="auto" w:fill="3CF0DF"/>
          </w:tcPr>
          <w:p w14:paraId="5952B911" w14:textId="77777777" w:rsidR="006E284F" w:rsidRPr="004A3049" w:rsidRDefault="006E284F" w:rsidP="00F878EA">
            <w:pPr>
              <w:pStyle w:val="Heading1"/>
              <w:spacing w:before="40" w:after="40"/>
              <w:jc w:val="left"/>
              <w:outlineLvl w:val="0"/>
              <w:rPr>
                <w:rFonts w:asciiTheme="minorHAnsi" w:hAnsiTheme="minorHAnsi" w:cs="Arial"/>
                <w:color w:val="auto"/>
                <w:sz w:val="28"/>
                <w:szCs w:val="28"/>
              </w:rPr>
            </w:pPr>
            <w:r w:rsidRPr="004A3049">
              <w:rPr>
                <w:rFonts w:asciiTheme="minorHAnsi" w:hAnsiTheme="minorHAnsi" w:cs="Arial"/>
                <w:color w:val="auto"/>
                <w:sz w:val="28"/>
                <w:szCs w:val="28"/>
              </w:rPr>
              <w:t>Category 2: Cultural Tourism &amp; Heritage</w:t>
            </w:r>
          </w:p>
          <w:p w14:paraId="5592A282" w14:textId="77777777" w:rsidR="00F714C4" w:rsidRPr="004A3049" w:rsidRDefault="006E284F" w:rsidP="00F878EA">
            <w:pPr>
              <w:spacing w:before="40" w:after="40"/>
              <w:rPr>
                <w:rFonts w:cs="Arial"/>
                <w:i/>
              </w:rPr>
            </w:pPr>
            <w:r w:rsidRPr="004A3049">
              <w:rPr>
                <w:rFonts w:cs="Arial"/>
                <w:i/>
              </w:rPr>
              <w:t>(Applicants should focus on the most relevant of the following two objectives)</w:t>
            </w:r>
          </w:p>
        </w:tc>
      </w:tr>
      <w:tr w:rsidR="006E284F" w:rsidRPr="004A3049" w14:paraId="4FDDE532" w14:textId="77777777" w:rsidTr="004A3049">
        <w:tc>
          <w:tcPr>
            <w:tcW w:w="1419" w:type="dxa"/>
            <w:tcBorders>
              <w:left w:val="single" w:sz="6" w:space="0" w:color="FFFFFF" w:themeColor="background1"/>
              <w:bottom w:val="single" w:sz="8" w:space="0" w:color="FFFFFF"/>
              <w:right w:val="single" w:sz="6" w:space="0" w:color="FFFFFF" w:themeColor="background1"/>
            </w:tcBorders>
            <w:shd w:val="clear" w:color="auto" w:fill="CFCFCF"/>
          </w:tcPr>
          <w:p w14:paraId="11DF9415" w14:textId="77777777" w:rsidR="006E284F" w:rsidRPr="004A3049" w:rsidRDefault="006E284F" w:rsidP="00F878EA">
            <w:pPr>
              <w:pStyle w:val="Heading1"/>
              <w:spacing w:before="120"/>
              <w:jc w:val="left"/>
              <w:outlineLvl w:val="0"/>
              <w:rPr>
                <w:rFonts w:asciiTheme="minorHAnsi" w:hAnsiTheme="minorHAnsi" w:cs="Arial"/>
                <w:b w:val="0"/>
                <w:i/>
                <w:color w:val="auto"/>
              </w:rPr>
            </w:pPr>
            <w:r w:rsidRPr="004A3049">
              <w:rPr>
                <w:rFonts w:asciiTheme="minorHAnsi" w:hAnsiTheme="minorHAnsi" w:cs="Arial"/>
                <w:b w:val="0"/>
                <w:i/>
                <w:color w:val="auto"/>
              </w:rPr>
              <w:t>Objective 1</w:t>
            </w:r>
          </w:p>
        </w:tc>
        <w:tc>
          <w:tcPr>
            <w:tcW w:w="8646" w:type="dxa"/>
            <w:tcBorders>
              <w:left w:val="single" w:sz="6" w:space="0" w:color="FFFFFF" w:themeColor="background1"/>
              <w:bottom w:val="single" w:sz="8" w:space="0" w:color="FFFFFF"/>
              <w:right w:val="single" w:sz="6" w:space="0" w:color="FFFFFF" w:themeColor="background1"/>
            </w:tcBorders>
            <w:shd w:val="clear" w:color="auto" w:fill="F2F2F2" w:themeFill="background1" w:themeFillShade="F2"/>
          </w:tcPr>
          <w:p w14:paraId="4940B708" w14:textId="77777777" w:rsidR="006E284F" w:rsidRPr="004A3049" w:rsidRDefault="006E284F" w:rsidP="00F878EA">
            <w:pPr>
              <w:spacing w:before="120" w:after="120"/>
              <w:rPr>
                <w:rFonts w:cs="Arial"/>
              </w:rPr>
            </w:pPr>
            <w:r w:rsidRPr="004A3049">
              <w:rPr>
                <w:rFonts w:cs="Arial"/>
              </w:rPr>
              <w:t>For projects and activities that focus on communities’ locally distinct arts, culture and heritage both for members of that community and visitors.</w:t>
            </w:r>
          </w:p>
          <w:p w14:paraId="52BA79BC" w14:textId="77777777" w:rsidR="006E284F" w:rsidRPr="004A3049" w:rsidRDefault="006E284F" w:rsidP="00F878EA">
            <w:pPr>
              <w:spacing w:before="120" w:after="120"/>
              <w:rPr>
                <w:rFonts w:cs="Arial"/>
                <w:i/>
              </w:rPr>
            </w:pPr>
            <w:r w:rsidRPr="004A3049">
              <w:rPr>
                <w:rFonts w:cs="Arial"/>
                <w:i/>
              </w:rPr>
              <w:t>RADF grants can support initiatives and activities that focus on cultural heritage e.g. ethnic groups:</w:t>
            </w:r>
          </w:p>
          <w:p w14:paraId="56DCF43E" w14:textId="77777777" w:rsidR="006E284F" w:rsidRPr="004A3049" w:rsidRDefault="006E284F" w:rsidP="00F878EA">
            <w:pPr>
              <w:pStyle w:val="ListParagraph"/>
              <w:numPr>
                <w:ilvl w:val="0"/>
                <w:numId w:val="14"/>
              </w:numPr>
              <w:spacing w:before="120" w:after="120"/>
              <w:contextualSpacing/>
              <w:rPr>
                <w:rFonts w:asciiTheme="minorHAnsi" w:hAnsiTheme="minorHAnsi" w:cs="Arial"/>
              </w:rPr>
            </w:pPr>
            <w:r w:rsidRPr="004A3049">
              <w:rPr>
                <w:rFonts w:asciiTheme="minorHAnsi" w:hAnsiTheme="minorHAnsi" w:cs="Arial"/>
              </w:rPr>
              <w:t>Product development by professional artists, either as individuals, or in partnership with individual community members or community groups</w:t>
            </w:r>
          </w:p>
          <w:p w14:paraId="7592CB48" w14:textId="77777777" w:rsidR="006E284F" w:rsidRPr="004A3049" w:rsidRDefault="006E284F" w:rsidP="00F878EA">
            <w:pPr>
              <w:pStyle w:val="ListParagraph"/>
              <w:numPr>
                <w:ilvl w:val="0"/>
                <w:numId w:val="14"/>
              </w:numPr>
              <w:spacing w:before="120" w:after="120"/>
              <w:contextualSpacing/>
              <w:rPr>
                <w:rFonts w:asciiTheme="minorHAnsi" w:hAnsiTheme="minorHAnsi" w:cs="Arial"/>
              </w:rPr>
            </w:pPr>
            <w:r w:rsidRPr="004A3049">
              <w:rPr>
                <w:rFonts w:asciiTheme="minorHAnsi" w:hAnsiTheme="minorHAnsi" w:cs="Arial"/>
              </w:rPr>
              <w:t>Marketing of professional artistic product;</w:t>
            </w:r>
          </w:p>
          <w:p w14:paraId="1B8D846A" w14:textId="77777777" w:rsidR="006E284F" w:rsidRPr="004A3049" w:rsidRDefault="006E284F" w:rsidP="00F878EA">
            <w:pPr>
              <w:pStyle w:val="ListParagraph"/>
              <w:numPr>
                <w:ilvl w:val="0"/>
                <w:numId w:val="14"/>
              </w:numPr>
              <w:spacing w:before="120" w:after="120"/>
              <w:contextualSpacing/>
              <w:rPr>
                <w:rFonts w:asciiTheme="minorHAnsi" w:hAnsiTheme="minorHAnsi" w:cs="Arial"/>
              </w:rPr>
            </w:pPr>
            <w:r w:rsidRPr="004A3049">
              <w:rPr>
                <w:rFonts w:asciiTheme="minorHAnsi" w:hAnsiTheme="minorHAnsi" w:cs="Arial"/>
              </w:rPr>
              <w:t>Develop tourism for region.</w:t>
            </w:r>
          </w:p>
          <w:p w14:paraId="1F1DA8B5" w14:textId="77777777" w:rsidR="001F1C28" w:rsidRPr="004A3049" w:rsidRDefault="006E284F" w:rsidP="001F1C28">
            <w:pPr>
              <w:pStyle w:val="ListParagraph"/>
              <w:numPr>
                <w:ilvl w:val="0"/>
                <w:numId w:val="14"/>
              </w:numPr>
              <w:spacing w:before="120" w:after="120"/>
              <w:contextualSpacing/>
              <w:rPr>
                <w:rFonts w:asciiTheme="minorHAnsi" w:hAnsiTheme="minorHAnsi" w:cs="Arial"/>
              </w:rPr>
            </w:pPr>
            <w:r w:rsidRPr="004A3049">
              <w:rPr>
                <w:rFonts w:asciiTheme="minorHAnsi" w:hAnsiTheme="minorHAnsi" w:cs="Arial"/>
              </w:rPr>
              <w:t>Developing a Statement of Significance for a collection</w:t>
            </w:r>
          </w:p>
        </w:tc>
      </w:tr>
      <w:tr w:rsidR="006E284F" w:rsidRPr="004A3049" w14:paraId="6B7074DA" w14:textId="77777777" w:rsidTr="004A3049">
        <w:tc>
          <w:tcPr>
            <w:tcW w:w="1419" w:type="dxa"/>
            <w:tcBorders>
              <w:top w:val="single" w:sz="8" w:space="0" w:color="FFFFFF"/>
              <w:left w:val="single" w:sz="6" w:space="0" w:color="FFFFFF" w:themeColor="background1"/>
              <w:right w:val="single" w:sz="6" w:space="0" w:color="FFFFFF" w:themeColor="background1"/>
            </w:tcBorders>
            <w:shd w:val="clear" w:color="auto" w:fill="CFCFCF"/>
          </w:tcPr>
          <w:p w14:paraId="0EAE86E9" w14:textId="77777777" w:rsidR="006E284F" w:rsidRPr="004A3049" w:rsidRDefault="006E284F" w:rsidP="001F1C28">
            <w:pPr>
              <w:pStyle w:val="Heading1"/>
              <w:spacing w:before="120"/>
              <w:jc w:val="left"/>
              <w:outlineLvl w:val="0"/>
              <w:rPr>
                <w:rFonts w:asciiTheme="minorHAnsi" w:hAnsiTheme="minorHAnsi" w:cs="Arial"/>
                <w:b w:val="0"/>
                <w:i/>
                <w:color w:val="auto"/>
              </w:rPr>
            </w:pPr>
            <w:r w:rsidRPr="004A3049">
              <w:rPr>
                <w:rFonts w:asciiTheme="minorHAnsi" w:hAnsiTheme="minorHAnsi" w:cs="Arial"/>
                <w:b w:val="0"/>
                <w:i/>
                <w:color w:val="auto"/>
              </w:rPr>
              <w:t>Objective 2</w:t>
            </w:r>
          </w:p>
        </w:tc>
        <w:tc>
          <w:tcPr>
            <w:tcW w:w="8646" w:type="dxa"/>
            <w:tcBorders>
              <w:top w:val="single" w:sz="8" w:space="0" w:color="FFFFFF"/>
              <w:left w:val="single" w:sz="6" w:space="0" w:color="FFFFFF" w:themeColor="background1"/>
              <w:right w:val="single" w:sz="6" w:space="0" w:color="FFFFFF" w:themeColor="background1"/>
            </w:tcBorders>
            <w:shd w:val="clear" w:color="auto" w:fill="F2F2F2" w:themeFill="background1" w:themeFillShade="F2"/>
          </w:tcPr>
          <w:p w14:paraId="587A40A8" w14:textId="77777777" w:rsidR="006E284F" w:rsidRPr="004A3049" w:rsidRDefault="001F1C28" w:rsidP="001F1C28">
            <w:pPr>
              <w:spacing w:before="120" w:after="120"/>
              <w:rPr>
                <w:rFonts w:cs="Arial"/>
              </w:rPr>
            </w:pPr>
            <w:r w:rsidRPr="004A3049">
              <w:rPr>
                <w:rFonts w:cs="Arial"/>
              </w:rPr>
              <w:t>T</w:t>
            </w:r>
            <w:r w:rsidR="006E284F" w:rsidRPr="004A3049">
              <w:rPr>
                <w:rFonts w:cs="Arial"/>
              </w:rPr>
              <w:t>o preserve and provide access to locally held collections of significance, and collect and tell local stories from the past and the present that can demonstrate state and/or local significance.  The priorities for this category are proposals for heritage, indigenous and multicultural ethnic group stories that can demonstrate strong community participation and ownership.</w:t>
            </w:r>
          </w:p>
          <w:p w14:paraId="650F46B8" w14:textId="77777777" w:rsidR="006E284F" w:rsidRPr="004A3049" w:rsidRDefault="006E284F" w:rsidP="001F1C28">
            <w:pPr>
              <w:spacing w:before="120" w:after="120"/>
              <w:rPr>
                <w:rFonts w:cs="Arial"/>
                <w:i/>
              </w:rPr>
            </w:pPr>
            <w:r w:rsidRPr="004A3049">
              <w:rPr>
                <w:rFonts w:cs="Arial"/>
                <w:i/>
              </w:rPr>
              <w:t>RADF grants can support:</w:t>
            </w:r>
          </w:p>
          <w:p w14:paraId="1618EAF2" w14:textId="77777777" w:rsidR="006E284F" w:rsidRPr="004A3049" w:rsidRDefault="006E284F" w:rsidP="001F1C28">
            <w:pPr>
              <w:pStyle w:val="ListParagraph"/>
              <w:numPr>
                <w:ilvl w:val="0"/>
                <w:numId w:val="15"/>
              </w:numPr>
              <w:spacing w:before="120" w:after="120"/>
              <w:contextualSpacing/>
              <w:rPr>
                <w:rFonts w:asciiTheme="minorHAnsi" w:hAnsiTheme="minorHAnsi" w:cs="Arial"/>
              </w:rPr>
            </w:pPr>
            <w:r w:rsidRPr="004A3049">
              <w:rPr>
                <w:rFonts w:asciiTheme="minorHAnsi" w:hAnsiTheme="minorHAnsi" w:cs="Arial"/>
              </w:rPr>
              <w:t>Documentation, preservation, interpretation projects and collection management training through community-based workshops</w:t>
            </w:r>
          </w:p>
          <w:p w14:paraId="54FA012E" w14:textId="77777777" w:rsidR="006E284F" w:rsidRPr="004A3049" w:rsidRDefault="006E284F" w:rsidP="001F1C28">
            <w:pPr>
              <w:pStyle w:val="ListParagraph"/>
              <w:numPr>
                <w:ilvl w:val="0"/>
                <w:numId w:val="15"/>
              </w:numPr>
              <w:spacing w:before="120" w:after="120"/>
              <w:contextualSpacing/>
              <w:rPr>
                <w:rFonts w:asciiTheme="minorHAnsi" w:hAnsiTheme="minorHAnsi" w:cs="Arial"/>
              </w:rPr>
            </w:pPr>
            <w:r w:rsidRPr="004A3049">
              <w:rPr>
                <w:rFonts w:asciiTheme="minorHAnsi" w:hAnsiTheme="minorHAnsi" w:cs="Arial"/>
              </w:rPr>
              <w:t>Community stories, which can be documented in a variety of forms and mediums, including: plays, videos, artwork, digital exhibitions, education programs, oral histories and publications.</w:t>
            </w:r>
          </w:p>
          <w:p w14:paraId="160C358E" w14:textId="77777777" w:rsidR="006E284F" w:rsidRDefault="006E284F" w:rsidP="001F1C28">
            <w:pPr>
              <w:spacing w:before="120" w:after="120"/>
              <w:rPr>
                <w:rFonts w:cs="Arial"/>
              </w:rPr>
            </w:pPr>
            <w:r w:rsidRPr="004A3049">
              <w:rPr>
                <w:rFonts w:cs="Arial"/>
              </w:rPr>
              <w:t>Community organisations such as historical societies, museums, libraries, archives, galleries, Indigenous and migrant community groups which collect and provide public access to their cultural heritage collections are eligible to apply.</w:t>
            </w:r>
          </w:p>
          <w:p w14:paraId="6D6F3504" w14:textId="77777777" w:rsidR="00E36957" w:rsidRDefault="00E36957" w:rsidP="001F1C28">
            <w:pPr>
              <w:spacing w:before="120" w:after="120"/>
              <w:rPr>
                <w:rFonts w:cs="Arial"/>
              </w:rPr>
            </w:pPr>
          </w:p>
          <w:p w14:paraId="5E51CFA4" w14:textId="77777777" w:rsidR="00E36957" w:rsidRDefault="00E36957" w:rsidP="001F1C28">
            <w:pPr>
              <w:spacing w:before="120" w:after="120"/>
              <w:rPr>
                <w:rFonts w:cs="Arial"/>
              </w:rPr>
            </w:pPr>
          </w:p>
          <w:p w14:paraId="0397A3B8" w14:textId="77777777" w:rsidR="00E36957" w:rsidRPr="004A3049" w:rsidRDefault="00E36957" w:rsidP="001F1C28">
            <w:pPr>
              <w:spacing w:before="120" w:after="120"/>
              <w:rPr>
                <w:rFonts w:cs="Arial"/>
              </w:rPr>
            </w:pPr>
          </w:p>
        </w:tc>
      </w:tr>
      <w:tr w:rsidR="00F714C4" w:rsidRPr="004A3049" w14:paraId="2AC5BEB0" w14:textId="77777777" w:rsidTr="004A3049">
        <w:tc>
          <w:tcPr>
            <w:tcW w:w="10065" w:type="dxa"/>
            <w:gridSpan w:val="2"/>
            <w:shd w:val="clear" w:color="auto" w:fill="3CF0DF"/>
          </w:tcPr>
          <w:p w14:paraId="543FB313" w14:textId="77777777" w:rsidR="00F714C4" w:rsidRPr="004A3049" w:rsidRDefault="006E284F" w:rsidP="00F878EA">
            <w:pPr>
              <w:pStyle w:val="Heading1"/>
              <w:spacing w:before="40" w:after="40"/>
              <w:jc w:val="left"/>
              <w:outlineLvl w:val="0"/>
              <w:rPr>
                <w:rFonts w:asciiTheme="minorHAnsi" w:hAnsiTheme="minorHAnsi" w:cs="Arial"/>
                <w:color w:val="auto"/>
                <w:sz w:val="28"/>
                <w:szCs w:val="28"/>
              </w:rPr>
            </w:pPr>
            <w:r w:rsidRPr="004A3049">
              <w:rPr>
                <w:rFonts w:asciiTheme="minorHAnsi" w:hAnsiTheme="minorHAnsi" w:cs="Arial"/>
                <w:color w:val="auto"/>
                <w:sz w:val="28"/>
                <w:szCs w:val="28"/>
              </w:rPr>
              <w:lastRenderedPageBreak/>
              <w:t>Category 3: Innovative Partnerships</w:t>
            </w:r>
          </w:p>
        </w:tc>
      </w:tr>
      <w:tr w:rsidR="006E284F" w:rsidRPr="004A3049" w14:paraId="551D06E2" w14:textId="77777777" w:rsidTr="004A3049">
        <w:trPr>
          <w:trHeight w:val="2699"/>
        </w:trPr>
        <w:tc>
          <w:tcPr>
            <w:tcW w:w="1419" w:type="dxa"/>
            <w:tcBorders>
              <w:left w:val="single" w:sz="6" w:space="0" w:color="FFFFFF" w:themeColor="background1"/>
              <w:right w:val="single" w:sz="6" w:space="0" w:color="FFFFFF" w:themeColor="background1"/>
            </w:tcBorders>
            <w:shd w:val="clear" w:color="auto" w:fill="CFCFCF"/>
          </w:tcPr>
          <w:p w14:paraId="7F313728" w14:textId="77777777" w:rsidR="006E284F" w:rsidRPr="004A3049" w:rsidRDefault="006E284F" w:rsidP="001F1C28">
            <w:pPr>
              <w:pStyle w:val="Heading1"/>
              <w:spacing w:before="120"/>
              <w:jc w:val="left"/>
              <w:outlineLvl w:val="0"/>
              <w:rPr>
                <w:rFonts w:asciiTheme="minorHAnsi" w:hAnsiTheme="minorHAnsi" w:cs="Arial"/>
                <w:b w:val="0"/>
                <w:i/>
                <w:color w:val="auto"/>
              </w:rPr>
            </w:pPr>
            <w:r w:rsidRPr="004A3049">
              <w:rPr>
                <w:rFonts w:asciiTheme="minorHAnsi" w:hAnsiTheme="minorHAnsi" w:cs="Arial"/>
                <w:b w:val="0"/>
                <w:i/>
                <w:color w:val="auto"/>
              </w:rPr>
              <w:t>Objective</w:t>
            </w:r>
          </w:p>
        </w:tc>
        <w:tc>
          <w:tcPr>
            <w:tcW w:w="8646" w:type="dxa"/>
            <w:tcBorders>
              <w:left w:val="single" w:sz="6" w:space="0" w:color="FFFFFF" w:themeColor="background1"/>
              <w:right w:val="single" w:sz="6" w:space="0" w:color="FFFFFF" w:themeColor="background1"/>
            </w:tcBorders>
            <w:shd w:val="clear" w:color="auto" w:fill="F2F2F2" w:themeFill="background1" w:themeFillShade="F2"/>
          </w:tcPr>
          <w:p w14:paraId="1E1DF5D7" w14:textId="77777777" w:rsidR="006E284F" w:rsidRPr="004A3049" w:rsidRDefault="006E284F" w:rsidP="001F1C28">
            <w:pPr>
              <w:spacing w:before="120" w:after="120"/>
              <w:rPr>
                <w:rFonts w:cs="Arial"/>
              </w:rPr>
            </w:pPr>
            <w:r w:rsidRPr="004A3049">
              <w:rPr>
                <w:rFonts w:cs="Arial"/>
              </w:rPr>
              <w:t>To encourage innovative and energising arts projects where artists, communities and councils work together in their community, or in partnership with another community, or across the region, to achieve enhanced outcomes from RADF grants.</w:t>
            </w:r>
          </w:p>
          <w:p w14:paraId="7E6CF9C4" w14:textId="77777777" w:rsidR="006E284F" w:rsidRPr="004A3049" w:rsidRDefault="006E284F" w:rsidP="001F1C28">
            <w:pPr>
              <w:spacing w:before="120" w:after="120"/>
              <w:rPr>
                <w:rFonts w:cs="Arial"/>
                <w:i/>
              </w:rPr>
            </w:pPr>
            <w:r w:rsidRPr="004A3049">
              <w:rPr>
                <w:rFonts w:cs="Arial"/>
                <w:i/>
              </w:rPr>
              <w:t>RADF grants will support projects that can demonstrate a partnership (requires evidence of strong contribution from all partners) between:</w:t>
            </w:r>
          </w:p>
          <w:p w14:paraId="35B6CB0A" w14:textId="77777777" w:rsidR="006E284F" w:rsidRPr="004A3049" w:rsidRDefault="006E284F" w:rsidP="001F1C28">
            <w:pPr>
              <w:pStyle w:val="ListParagraph"/>
              <w:numPr>
                <w:ilvl w:val="0"/>
                <w:numId w:val="16"/>
              </w:numPr>
              <w:spacing w:before="120" w:after="120"/>
              <w:contextualSpacing/>
              <w:rPr>
                <w:rFonts w:asciiTheme="minorHAnsi" w:hAnsiTheme="minorHAnsi" w:cs="Arial"/>
              </w:rPr>
            </w:pPr>
            <w:r w:rsidRPr="004A3049">
              <w:rPr>
                <w:rFonts w:asciiTheme="minorHAnsi" w:hAnsiTheme="minorHAnsi" w:cs="Arial"/>
              </w:rPr>
              <w:t>Artists and local industry</w:t>
            </w:r>
          </w:p>
          <w:p w14:paraId="40981BC5" w14:textId="77777777" w:rsidR="006E284F" w:rsidRPr="004A3049" w:rsidRDefault="006E284F" w:rsidP="001F1C28">
            <w:pPr>
              <w:pStyle w:val="ListParagraph"/>
              <w:numPr>
                <w:ilvl w:val="0"/>
                <w:numId w:val="16"/>
              </w:numPr>
              <w:spacing w:before="120" w:after="120"/>
              <w:contextualSpacing/>
              <w:rPr>
                <w:rFonts w:asciiTheme="minorHAnsi" w:hAnsiTheme="minorHAnsi" w:cs="Arial"/>
              </w:rPr>
            </w:pPr>
            <w:r w:rsidRPr="004A3049">
              <w:rPr>
                <w:rFonts w:asciiTheme="minorHAnsi" w:hAnsiTheme="minorHAnsi" w:cs="Arial"/>
              </w:rPr>
              <w:t>Artists and community arts organisations</w:t>
            </w:r>
          </w:p>
          <w:p w14:paraId="266E25F1" w14:textId="77777777" w:rsidR="006E284F" w:rsidRPr="004A3049" w:rsidRDefault="006E284F" w:rsidP="001F1C28">
            <w:pPr>
              <w:pStyle w:val="ListParagraph"/>
              <w:numPr>
                <w:ilvl w:val="0"/>
                <w:numId w:val="16"/>
              </w:numPr>
              <w:spacing w:before="120" w:after="120"/>
              <w:contextualSpacing/>
              <w:rPr>
                <w:rFonts w:asciiTheme="minorHAnsi" w:hAnsiTheme="minorHAnsi" w:cs="Arial"/>
              </w:rPr>
            </w:pPr>
            <w:r w:rsidRPr="004A3049">
              <w:rPr>
                <w:rFonts w:asciiTheme="minorHAnsi" w:hAnsiTheme="minorHAnsi" w:cs="Arial"/>
              </w:rPr>
              <w:t>Artists and non-arts community organisations</w:t>
            </w:r>
          </w:p>
          <w:p w14:paraId="6AB24C11" w14:textId="77777777" w:rsidR="006E284F" w:rsidRPr="004A3049" w:rsidRDefault="006E284F" w:rsidP="001F1C28">
            <w:pPr>
              <w:pStyle w:val="ListParagraph"/>
              <w:numPr>
                <w:ilvl w:val="0"/>
                <w:numId w:val="16"/>
              </w:numPr>
              <w:spacing w:before="120" w:after="120"/>
              <w:contextualSpacing/>
              <w:rPr>
                <w:rFonts w:asciiTheme="minorHAnsi" w:hAnsiTheme="minorHAnsi" w:cs="Arial"/>
              </w:rPr>
            </w:pPr>
            <w:r w:rsidRPr="004A3049">
              <w:rPr>
                <w:rFonts w:asciiTheme="minorHAnsi" w:hAnsiTheme="minorHAnsi" w:cs="Arial"/>
              </w:rPr>
              <w:t>Cross-council collaborations</w:t>
            </w:r>
          </w:p>
        </w:tc>
      </w:tr>
      <w:tr w:rsidR="006E284F" w:rsidRPr="004A3049" w14:paraId="28F4F8E9" w14:textId="77777777" w:rsidTr="004A3049">
        <w:trPr>
          <w:trHeight w:val="413"/>
        </w:trPr>
        <w:tc>
          <w:tcPr>
            <w:tcW w:w="10065" w:type="dxa"/>
            <w:gridSpan w:val="2"/>
            <w:tcBorders>
              <w:bottom w:val="single" w:sz="4" w:space="0" w:color="auto"/>
            </w:tcBorders>
            <w:shd w:val="clear" w:color="auto" w:fill="3CF0DF"/>
          </w:tcPr>
          <w:p w14:paraId="559DFCB8" w14:textId="77777777" w:rsidR="006E284F" w:rsidRPr="004A3049" w:rsidRDefault="006E284F" w:rsidP="00F878EA">
            <w:pPr>
              <w:pStyle w:val="Heading1"/>
              <w:spacing w:before="40" w:after="40"/>
              <w:jc w:val="left"/>
              <w:outlineLvl w:val="0"/>
              <w:rPr>
                <w:rFonts w:asciiTheme="minorHAnsi" w:hAnsiTheme="minorHAnsi" w:cs="Arial"/>
                <w:color w:val="auto"/>
                <w:sz w:val="28"/>
                <w:szCs w:val="28"/>
              </w:rPr>
            </w:pPr>
            <w:r w:rsidRPr="004A3049">
              <w:rPr>
                <w:rFonts w:asciiTheme="minorHAnsi" w:hAnsiTheme="minorHAnsi" w:cs="Arial"/>
                <w:color w:val="auto"/>
                <w:sz w:val="28"/>
                <w:szCs w:val="28"/>
              </w:rPr>
              <w:t>Category 4: Concept Development</w:t>
            </w:r>
          </w:p>
        </w:tc>
      </w:tr>
      <w:tr w:rsidR="006E284F" w:rsidRPr="004A3049" w14:paraId="7DEB7BBB" w14:textId="77777777" w:rsidTr="004A3049">
        <w:trPr>
          <w:trHeight w:val="2699"/>
        </w:trPr>
        <w:tc>
          <w:tcPr>
            <w:tcW w:w="1419" w:type="dxa"/>
            <w:tcBorders>
              <w:left w:val="single" w:sz="6" w:space="0" w:color="FFFFFF" w:themeColor="background1"/>
              <w:bottom w:val="single" w:sz="8" w:space="0" w:color="FFFFFF" w:themeColor="background1"/>
              <w:right w:val="single" w:sz="6" w:space="0" w:color="FFFFFF" w:themeColor="background1"/>
            </w:tcBorders>
            <w:shd w:val="clear" w:color="auto" w:fill="CFCFCF"/>
          </w:tcPr>
          <w:p w14:paraId="58FDC2DB" w14:textId="77777777" w:rsidR="006E284F" w:rsidRPr="004A3049" w:rsidRDefault="006E284F" w:rsidP="001F1C28">
            <w:pPr>
              <w:pStyle w:val="Heading1"/>
              <w:spacing w:before="120"/>
              <w:jc w:val="left"/>
              <w:outlineLvl w:val="0"/>
              <w:rPr>
                <w:rFonts w:asciiTheme="minorHAnsi" w:hAnsiTheme="minorHAnsi" w:cs="Arial"/>
                <w:b w:val="0"/>
                <w:i/>
                <w:color w:val="auto"/>
              </w:rPr>
            </w:pPr>
            <w:r w:rsidRPr="004A3049">
              <w:rPr>
                <w:rFonts w:asciiTheme="minorHAnsi" w:hAnsiTheme="minorHAnsi" w:cs="Arial"/>
                <w:b w:val="0"/>
                <w:i/>
                <w:color w:val="auto"/>
              </w:rPr>
              <w:t>Objective</w:t>
            </w:r>
          </w:p>
        </w:tc>
        <w:tc>
          <w:tcPr>
            <w:tcW w:w="8646" w:type="dxa"/>
            <w:tcBorders>
              <w:left w:val="single" w:sz="6" w:space="0" w:color="FFFFFF" w:themeColor="background1"/>
              <w:bottom w:val="single" w:sz="8" w:space="0" w:color="FFFFFF" w:themeColor="background1"/>
              <w:right w:val="single" w:sz="6" w:space="0" w:color="FFFFFF" w:themeColor="background1"/>
            </w:tcBorders>
            <w:shd w:val="clear" w:color="auto" w:fill="F2F2F2" w:themeFill="background1" w:themeFillShade="F2"/>
          </w:tcPr>
          <w:p w14:paraId="1A293EF3" w14:textId="77777777" w:rsidR="006E284F" w:rsidRPr="004A3049" w:rsidRDefault="006E284F" w:rsidP="001F1C28">
            <w:pPr>
              <w:spacing w:before="120" w:after="120"/>
              <w:rPr>
                <w:rFonts w:cs="Arial"/>
              </w:rPr>
            </w:pPr>
            <w:r w:rsidRPr="004A3049">
              <w:rPr>
                <w:rFonts w:cs="Arial"/>
              </w:rPr>
              <w:t>To develop arts research ideas and project proposals to the implementation stage and identify funding sources outside of RADF to implement project proposals.</w:t>
            </w:r>
          </w:p>
          <w:p w14:paraId="3B60BFA1" w14:textId="77777777" w:rsidR="006E284F" w:rsidRPr="004A3049" w:rsidRDefault="006E284F" w:rsidP="001F1C28">
            <w:pPr>
              <w:spacing w:before="120" w:after="120"/>
              <w:rPr>
                <w:rFonts w:cs="Arial"/>
              </w:rPr>
            </w:pPr>
            <w:r w:rsidRPr="004A3049">
              <w:rPr>
                <w:rFonts w:cs="Arial"/>
                <w:i/>
              </w:rPr>
              <w:t>RADF grants will support individuals and groups who wish to engage in professional research and the development of ideas and project proposals to the implementation stage.</w:t>
            </w:r>
            <w:r w:rsidRPr="004A3049">
              <w:rPr>
                <w:rFonts w:cs="Arial"/>
              </w:rPr>
              <w:t xml:space="preserve">  No specific artform product is required.  However, the project should demonstrate how it will contribute to future arts development.</w:t>
            </w:r>
          </w:p>
          <w:p w14:paraId="09A444AE" w14:textId="77777777" w:rsidR="006E284F" w:rsidRPr="004A3049" w:rsidRDefault="006E284F" w:rsidP="001F1C28">
            <w:pPr>
              <w:spacing w:before="120" w:after="120"/>
              <w:rPr>
                <w:rFonts w:cs="Arial"/>
              </w:rPr>
            </w:pPr>
            <w:r w:rsidRPr="004A3049">
              <w:rPr>
                <w:rFonts w:cs="Arial"/>
              </w:rPr>
              <w:t>Potential funding sources for the implementation of the project do not need to be identified prior to making an application.</w:t>
            </w:r>
          </w:p>
        </w:tc>
      </w:tr>
    </w:tbl>
    <w:p w14:paraId="4DF6C1CC" w14:textId="77777777" w:rsidR="00D32BBF" w:rsidRPr="003349AF" w:rsidRDefault="00D32BBF" w:rsidP="004C5004">
      <w:pPr>
        <w:spacing w:after="0"/>
        <w:rPr>
          <w:rFonts w:cs="Arial"/>
          <w:b/>
          <w:sz w:val="28"/>
          <w:szCs w:val="28"/>
        </w:rPr>
      </w:pPr>
    </w:p>
    <w:p w14:paraId="0E759B89" w14:textId="77777777" w:rsidR="000560E8" w:rsidRPr="00C05AE2" w:rsidRDefault="0082657C" w:rsidP="003349AF">
      <w:pPr>
        <w:spacing w:after="120" w:line="240" w:lineRule="auto"/>
        <w:rPr>
          <w:rFonts w:cs="Arial"/>
          <w:b/>
          <w:sz w:val="36"/>
          <w:szCs w:val="36"/>
        </w:rPr>
      </w:pPr>
      <w:r w:rsidRPr="00C05AE2">
        <w:rPr>
          <w:rFonts w:cs="Arial"/>
          <w:b/>
          <w:sz w:val="36"/>
          <w:szCs w:val="36"/>
        </w:rPr>
        <w:t>Eligibility requirements</w:t>
      </w:r>
    </w:p>
    <w:p w14:paraId="50DC83E0" w14:textId="77777777" w:rsidR="000560E8" w:rsidRPr="00C05AE2" w:rsidRDefault="000560E8" w:rsidP="004C5004">
      <w:pPr>
        <w:spacing w:after="0"/>
        <w:rPr>
          <w:rFonts w:cs="Arial"/>
        </w:rPr>
      </w:pPr>
      <w:r w:rsidRPr="00C05AE2">
        <w:rPr>
          <w:rFonts w:cs="Arial"/>
        </w:rPr>
        <w:t xml:space="preserve">The following </w:t>
      </w:r>
      <w:r w:rsidR="0082657C" w:rsidRPr="00C05AE2">
        <w:rPr>
          <w:rFonts w:cs="Arial"/>
        </w:rPr>
        <w:t>classifications</w:t>
      </w:r>
      <w:r w:rsidRPr="00C05AE2">
        <w:rPr>
          <w:rFonts w:cs="Arial"/>
        </w:rPr>
        <w:t xml:space="preserve"> of individuals and organisations </w:t>
      </w:r>
      <w:r w:rsidRPr="00C05AE2">
        <w:rPr>
          <w:rFonts w:cs="Arial"/>
          <w:b/>
        </w:rPr>
        <w:t>can</w:t>
      </w:r>
      <w:r w:rsidRPr="00C05AE2">
        <w:rPr>
          <w:rFonts w:cs="Arial"/>
        </w:rPr>
        <w:t xml:space="preserve"> apply for a</w:t>
      </w:r>
      <w:r w:rsidR="001F1C28" w:rsidRPr="00C05AE2">
        <w:rPr>
          <w:rFonts w:cs="Arial"/>
        </w:rPr>
        <w:t>n</w:t>
      </w:r>
      <w:r w:rsidRPr="00C05AE2">
        <w:rPr>
          <w:rFonts w:cs="Arial"/>
        </w:rPr>
        <w:t xml:space="preserve"> RADF grant:</w:t>
      </w:r>
    </w:p>
    <w:p w14:paraId="36BC0F8D" w14:textId="77777777" w:rsidR="000560E8" w:rsidRPr="00C05AE2" w:rsidRDefault="000560E8" w:rsidP="00D32BBF">
      <w:pPr>
        <w:pStyle w:val="ListParagraph"/>
        <w:numPr>
          <w:ilvl w:val="0"/>
          <w:numId w:val="17"/>
        </w:numPr>
        <w:spacing w:before="120" w:after="120"/>
        <w:rPr>
          <w:rFonts w:asciiTheme="minorHAnsi" w:hAnsiTheme="minorHAnsi" w:cs="Arial"/>
        </w:rPr>
      </w:pPr>
      <w:r w:rsidRPr="00C05AE2">
        <w:rPr>
          <w:rFonts w:asciiTheme="minorHAnsi" w:hAnsiTheme="minorHAnsi" w:cs="Arial"/>
        </w:rPr>
        <w:t>Individual professional artists, arts</w:t>
      </w:r>
      <w:r w:rsidR="004E6CF6" w:rsidRPr="00C05AE2">
        <w:rPr>
          <w:rFonts w:asciiTheme="minorHAnsi" w:hAnsiTheme="minorHAnsi" w:cs="Arial"/>
        </w:rPr>
        <w:t xml:space="preserve"> </w:t>
      </w:r>
      <w:r w:rsidRPr="00C05AE2">
        <w:rPr>
          <w:rFonts w:asciiTheme="minorHAnsi" w:hAnsiTheme="minorHAnsi" w:cs="Arial"/>
        </w:rPr>
        <w:t>workers, cultural workers or project coordinators who:</w:t>
      </w:r>
    </w:p>
    <w:p w14:paraId="67AD72A1" w14:textId="77777777" w:rsidR="000560E8" w:rsidRPr="00C05AE2" w:rsidRDefault="000560E8" w:rsidP="00D32BBF">
      <w:pPr>
        <w:pStyle w:val="ListParagraph"/>
        <w:numPr>
          <w:ilvl w:val="1"/>
          <w:numId w:val="17"/>
        </w:numPr>
        <w:spacing w:before="120" w:after="120"/>
        <w:ind w:left="1434" w:hanging="357"/>
        <w:contextualSpacing/>
        <w:rPr>
          <w:rFonts w:asciiTheme="minorHAnsi" w:hAnsiTheme="minorHAnsi" w:cs="Arial"/>
        </w:rPr>
      </w:pPr>
      <w:r w:rsidRPr="00C05AE2">
        <w:rPr>
          <w:rFonts w:asciiTheme="minorHAnsi" w:hAnsiTheme="minorHAnsi" w:cs="Arial"/>
        </w:rPr>
        <w:t>are based in the local council area, or if based outside the local council area, are able to demonstrate how the project will directly benefit arts and culture in the local council area</w:t>
      </w:r>
    </w:p>
    <w:p w14:paraId="04138599" w14:textId="77777777" w:rsidR="004D67C8" w:rsidRPr="00C05AE2" w:rsidRDefault="000560E8" w:rsidP="00D32BBF">
      <w:pPr>
        <w:pStyle w:val="ListParagraph"/>
        <w:numPr>
          <w:ilvl w:val="1"/>
          <w:numId w:val="17"/>
        </w:numPr>
        <w:spacing w:before="120" w:after="120"/>
        <w:ind w:left="1434" w:hanging="357"/>
        <w:contextualSpacing/>
        <w:rPr>
          <w:rFonts w:asciiTheme="minorHAnsi" w:hAnsiTheme="minorHAnsi" w:cs="Arial"/>
        </w:rPr>
      </w:pPr>
      <w:r w:rsidRPr="00C05AE2">
        <w:rPr>
          <w:rFonts w:asciiTheme="minorHAnsi" w:hAnsiTheme="minorHAnsi" w:cs="Arial"/>
        </w:rPr>
        <w:t>are permanent residents or Australian citizens</w:t>
      </w:r>
    </w:p>
    <w:p w14:paraId="7BF902C3" w14:textId="77777777" w:rsidR="000560E8" w:rsidRPr="00C05AE2" w:rsidRDefault="000560E8" w:rsidP="00D32BBF">
      <w:pPr>
        <w:pStyle w:val="ListParagraph"/>
        <w:numPr>
          <w:ilvl w:val="1"/>
          <w:numId w:val="17"/>
        </w:numPr>
        <w:spacing w:before="120" w:after="120"/>
        <w:ind w:left="1434" w:hanging="357"/>
        <w:contextualSpacing/>
        <w:rPr>
          <w:rFonts w:asciiTheme="minorHAnsi" w:hAnsiTheme="minorHAnsi" w:cs="Arial"/>
        </w:rPr>
      </w:pPr>
      <w:r w:rsidRPr="00C05AE2">
        <w:rPr>
          <w:rFonts w:asciiTheme="minorHAnsi" w:hAnsiTheme="minorHAnsi" w:cs="Arial"/>
        </w:rPr>
        <w:t xml:space="preserve">have an Australian Business Number (ABN) or can demonstrate professional practice </w:t>
      </w:r>
    </w:p>
    <w:p w14:paraId="1AEBFE49" w14:textId="77777777" w:rsidR="001F1C28" w:rsidRPr="00C05AE2" w:rsidRDefault="001F1C28" w:rsidP="00D32BBF">
      <w:pPr>
        <w:spacing w:before="120" w:after="120" w:line="240" w:lineRule="auto"/>
        <w:ind w:left="1077"/>
        <w:rPr>
          <w:rFonts w:cs="Arial"/>
          <w:i/>
          <w:sz w:val="18"/>
          <w:szCs w:val="18"/>
        </w:rPr>
      </w:pPr>
      <w:r w:rsidRPr="00C05AE2">
        <w:rPr>
          <w:rFonts w:cs="Arial"/>
          <w:i/>
          <w:sz w:val="18"/>
          <w:szCs w:val="18"/>
        </w:rPr>
        <w:t xml:space="preserve">Note: Eligibility Checklists must be completed and provided for all professional and emerging professional artists / </w:t>
      </w:r>
      <w:proofErr w:type="spellStart"/>
      <w:r w:rsidRPr="00C05AE2">
        <w:rPr>
          <w:rFonts w:cs="Arial"/>
          <w:i/>
          <w:sz w:val="18"/>
          <w:szCs w:val="18"/>
        </w:rPr>
        <w:t>artsworkers</w:t>
      </w:r>
      <w:proofErr w:type="spellEnd"/>
      <w:r w:rsidRPr="00C05AE2">
        <w:rPr>
          <w:rFonts w:cs="Arial"/>
          <w:i/>
          <w:sz w:val="18"/>
          <w:szCs w:val="18"/>
        </w:rPr>
        <w:t xml:space="preserve"> involved in the project – The Eligibility Checklist is located on pg.11 of the BRC RADF Application form. </w:t>
      </w:r>
    </w:p>
    <w:p w14:paraId="6A86EB57" w14:textId="77777777" w:rsidR="000560E8" w:rsidRPr="00C05AE2" w:rsidRDefault="000560E8" w:rsidP="00D32BBF">
      <w:pPr>
        <w:pStyle w:val="ListParagraph"/>
        <w:numPr>
          <w:ilvl w:val="0"/>
          <w:numId w:val="17"/>
        </w:numPr>
        <w:spacing w:before="120" w:after="120"/>
        <w:rPr>
          <w:rFonts w:asciiTheme="minorHAnsi" w:hAnsiTheme="minorHAnsi" w:cs="Arial"/>
        </w:rPr>
      </w:pPr>
      <w:r w:rsidRPr="00C05AE2">
        <w:rPr>
          <w:rFonts w:asciiTheme="minorHAnsi" w:hAnsiTheme="minorHAnsi" w:cs="Arial"/>
        </w:rPr>
        <w:t xml:space="preserve">Incorporated </w:t>
      </w:r>
      <w:r w:rsidR="001F1C28" w:rsidRPr="00C05AE2">
        <w:rPr>
          <w:rFonts w:asciiTheme="minorHAnsi" w:hAnsiTheme="minorHAnsi" w:cs="Arial"/>
        </w:rPr>
        <w:t>organisations based in the Bundaberg Regional C</w:t>
      </w:r>
      <w:r w:rsidRPr="00C05AE2">
        <w:rPr>
          <w:rFonts w:asciiTheme="minorHAnsi" w:hAnsiTheme="minorHAnsi" w:cs="Arial"/>
        </w:rPr>
        <w:t>ouncil</w:t>
      </w:r>
      <w:r w:rsidR="001F1C28" w:rsidRPr="00C05AE2">
        <w:rPr>
          <w:rFonts w:asciiTheme="minorHAnsi" w:hAnsiTheme="minorHAnsi" w:cs="Arial"/>
        </w:rPr>
        <w:t xml:space="preserve"> (BRC)</w:t>
      </w:r>
      <w:r w:rsidR="00137B9B" w:rsidRPr="00C05AE2">
        <w:rPr>
          <w:rFonts w:asciiTheme="minorHAnsi" w:hAnsiTheme="minorHAnsi" w:cs="Arial"/>
        </w:rPr>
        <w:t xml:space="preserve"> area</w:t>
      </w:r>
      <w:r w:rsidRPr="00C05AE2">
        <w:rPr>
          <w:rFonts w:asciiTheme="minorHAnsi" w:hAnsiTheme="minorHAnsi" w:cs="Arial"/>
        </w:rPr>
        <w:t xml:space="preserve"> (e.g. not-for-profit</w:t>
      </w:r>
      <w:r w:rsidR="003C7903" w:rsidRPr="00C05AE2">
        <w:rPr>
          <w:rFonts w:asciiTheme="minorHAnsi" w:hAnsiTheme="minorHAnsi" w:cs="Arial"/>
        </w:rPr>
        <w:t>,</w:t>
      </w:r>
      <w:r w:rsidRPr="00C05AE2">
        <w:rPr>
          <w:rFonts w:asciiTheme="minorHAnsi" w:hAnsiTheme="minorHAnsi" w:cs="Arial"/>
        </w:rPr>
        <w:t xml:space="preserve"> educational</w:t>
      </w:r>
      <w:r w:rsidR="003C7903" w:rsidRPr="00C05AE2">
        <w:rPr>
          <w:rFonts w:asciiTheme="minorHAnsi" w:hAnsiTheme="minorHAnsi" w:cs="Arial"/>
        </w:rPr>
        <w:t>,</w:t>
      </w:r>
      <w:r w:rsidRPr="00C05AE2">
        <w:rPr>
          <w:rFonts w:asciiTheme="minorHAnsi" w:hAnsiTheme="minorHAnsi" w:cs="Arial"/>
        </w:rPr>
        <w:t xml:space="preserve"> business) or those</w:t>
      </w:r>
      <w:r w:rsidR="001F1C28" w:rsidRPr="00C05AE2">
        <w:rPr>
          <w:rFonts w:asciiTheme="minorHAnsi" w:hAnsiTheme="minorHAnsi" w:cs="Arial"/>
        </w:rPr>
        <w:t xml:space="preserve"> based outside the BRC</w:t>
      </w:r>
      <w:r w:rsidRPr="00C05AE2">
        <w:rPr>
          <w:rFonts w:asciiTheme="minorHAnsi" w:hAnsiTheme="minorHAnsi" w:cs="Arial"/>
        </w:rPr>
        <w:t xml:space="preserve"> area that are able to demonstrate how the project will directly benefit arts and culture in </w:t>
      </w:r>
      <w:r w:rsidR="00100E56" w:rsidRPr="00C05AE2">
        <w:rPr>
          <w:rFonts w:asciiTheme="minorHAnsi" w:hAnsiTheme="minorHAnsi" w:cs="Arial"/>
        </w:rPr>
        <w:t xml:space="preserve">our region. </w:t>
      </w:r>
    </w:p>
    <w:p w14:paraId="54FF6AFB" w14:textId="77777777" w:rsidR="000560E8" w:rsidRPr="00C05AE2" w:rsidRDefault="000560E8" w:rsidP="00D32BBF">
      <w:pPr>
        <w:pStyle w:val="ListParagraph"/>
        <w:numPr>
          <w:ilvl w:val="0"/>
          <w:numId w:val="17"/>
        </w:numPr>
        <w:spacing w:before="120" w:after="120"/>
        <w:rPr>
          <w:rFonts w:asciiTheme="minorHAnsi" w:hAnsiTheme="minorHAnsi" w:cs="Arial"/>
        </w:rPr>
      </w:pPr>
      <w:r w:rsidRPr="00C05AE2">
        <w:rPr>
          <w:rFonts w:asciiTheme="minorHAnsi" w:hAnsiTheme="minorHAnsi" w:cs="Arial"/>
        </w:rPr>
        <w:t xml:space="preserve">Unincorporated organisations, </w:t>
      </w:r>
      <w:proofErr w:type="spellStart"/>
      <w:r w:rsidRPr="00C05AE2">
        <w:rPr>
          <w:rFonts w:asciiTheme="minorHAnsi" w:hAnsiTheme="minorHAnsi" w:cs="Arial"/>
        </w:rPr>
        <w:t>auspiced</w:t>
      </w:r>
      <w:proofErr w:type="spellEnd"/>
      <w:r w:rsidRPr="00C05AE2">
        <w:rPr>
          <w:rFonts w:asciiTheme="minorHAnsi" w:hAnsiTheme="minorHAnsi" w:cs="Arial"/>
        </w:rPr>
        <w:t xml:space="preserve"> by an incorporated body, that are based </w:t>
      </w:r>
      <w:r w:rsidR="001F735A" w:rsidRPr="00C05AE2">
        <w:rPr>
          <w:rFonts w:asciiTheme="minorHAnsi" w:hAnsiTheme="minorHAnsi" w:cs="Arial"/>
        </w:rPr>
        <w:t xml:space="preserve">in the </w:t>
      </w:r>
      <w:r w:rsidR="00137B9B" w:rsidRPr="00C05AE2">
        <w:rPr>
          <w:rFonts w:asciiTheme="minorHAnsi" w:hAnsiTheme="minorHAnsi" w:cs="Arial"/>
        </w:rPr>
        <w:t>Bundaberg Region</w:t>
      </w:r>
      <w:r w:rsidR="001F735A" w:rsidRPr="00C05AE2">
        <w:rPr>
          <w:rFonts w:asciiTheme="minorHAnsi" w:hAnsiTheme="minorHAnsi" w:cs="Arial"/>
        </w:rPr>
        <w:t xml:space="preserve">, or those based </w:t>
      </w:r>
      <w:r w:rsidR="00137B9B" w:rsidRPr="00C05AE2">
        <w:rPr>
          <w:rFonts w:asciiTheme="minorHAnsi" w:hAnsiTheme="minorHAnsi" w:cs="Arial"/>
        </w:rPr>
        <w:t xml:space="preserve">outside the region </w:t>
      </w:r>
      <w:r w:rsidRPr="00C05AE2">
        <w:rPr>
          <w:rFonts w:asciiTheme="minorHAnsi" w:hAnsiTheme="minorHAnsi" w:cs="Arial"/>
        </w:rPr>
        <w:t xml:space="preserve">that are able to demonstrate how the project will directly benefit arts and culture in the </w:t>
      </w:r>
      <w:r w:rsidR="00137B9B" w:rsidRPr="00C05AE2">
        <w:rPr>
          <w:rFonts w:asciiTheme="minorHAnsi" w:hAnsiTheme="minorHAnsi" w:cs="Arial"/>
        </w:rPr>
        <w:t>Bundaberg Region.</w:t>
      </w:r>
    </w:p>
    <w:p w14:paraId="65B7FB1E" w14:textId="77777777" w:rsidR="00505404" w:rsidRPr="00C05AE2" w:rsidRDefault="00471923" w:rsidP="003349AF">
      <w:pPr>
        <w:pStyle w:val="ListParagraph"/>
        <w:numPr>
          <w:ilvl w:val="0"/>
          <w:numId w:val="17"/>
        </w:numPr>
        <w:spacing w:before="120"/>
        <w:ind w:left="714" w:hanging="357"/>
        <w:rPr>
          <w:rFonts w:asciiTheme="minorHAnsi" w:hAnsiTheme="minorHAnsi" w:cs="Arial"/>
        </w:rPr>
      </w:pPr>
      <w:r w:rsidRPr="00C05AE2">
        <w:rPr>
          <w:rFonts w:asciiTheme="minorHAnsi" w:hAnsiTheme="minorHAnsi" w:cs="Arial"/>
        </w:rPr>
        <w:t xml:space="preserve">Business </w:t>
      </w:r>
      <w:r w:rsidR="000560E8" w:rsidRPr="00C05AE2">
        <w:rPr>
          <w:rFonts w:asciiTheme="minorHAnsi" w:hAnsiTheme="minorHAnsi" w:cs="Arial"/>
        </w:rPr>
        <w:t>organ</w:t>
      </w:r>
      <w:r w:rsidR="00137B9B" w:rsidRPr="00C05AE2">
        <w:rPr>
          <w:rFonts w:asciiTheme="minorHAnsi" w:hAnsiTheme="minorHAnsi" w:cs="Arial"/>
        </w:rPr>
        <w:t>isations based in the Bundaberg Region.</w:t>
      </w:r>
    </w:p>
    <w:p w14:paraId="5E29A93B" w14:textId="77777777" w:rsidR="00505404" w:rsidRDefault="00505404" w:rsidP="00505404">
      <w:pPr>
        <w:contextualSpacing/>
        <w:rPr>
          <w:rFonts w:cs="Arial"/>
          <w:sz w:val="28"/>
          <w:szCs w:val="28"/>
        </w:rPr>
      </w:pPr>
    </w:p>
    <w:p w14:paraId="7F4E1585" w14:textId="77777777" w:rsidR="003349AF" w:rsidRPr="003349AF" w:rsidRDefault="003349AF" w:rsidP="003349AF">
      <w:pPr>
        <w:spacing w:after="120" w:line="240" w:lineRule="auto"/>
        <w:contextualSpacing/>
        <w:rPr>
          <w:rFonts w:cs="Arial"/>
          <w:b/>
          <w:sz w:val="28"/>
          <w:szCs w:val="28"/>
        </w:rPr>
      </w:pPr>
      <w:r w:rsidRPr="003349AF">
        <w:rPr>
          <w:rFonts w:cs="Arial"/>
          <w:b/>
          <w:sz w:val="28"/>
          <w:szCs w:val="28"/>
        </w:rPr>
        <w:t xml:space="preserve">Additional Recommendations </w:t>
      </w:r>
    </w:p>
    <w:p w14:paraId="719C8E64" w14:textId="77777777" w:rsidR="003349AF" w:rsidRPr="003349AF" w:rsidRDefault="003349AF" w:rsidP="003349AF">
      <w:pPr>
        <w:pStyle w:val="ListParagraph"/>
        <w:numPr>
          <w:ilvl w:val="0"/>
          <w:numId w:val="24"/>
        </w:numPr>
        <w:spacing w:before="120" w:after="120"/>
        <w:rPr>
          <w:rFonts w:cs="Arial"/>
        </w:rPr>
      </w:pPr>
      <w:r w:rsidRPr="0025379B">
        <w:rPr>
          <w:rFonts w:cs="Arial"/>
        </w:rPr>
        <w:t>It</w:t>
      </w:r>
      <w:r>
        <w:rPr>
          <w:rFonts w:cs="Arial"/>
        </w:rPr>
        <w:t xml:space="preserve"> is </w:t>
      </w:r>
      <w:r w:rsidRPr="003349AF">
        <w:rPr>
          <w:rFonts w:cs="Arial"/>
        </w:rPr>
        <w:t xml:space="preserve">recommended that projects should be completed within a 12 month timeframe. </w:t>
      </w:r>
    </w:p>
    <w:p w14:paraId="1E0F94EE" w14:textId="77777777" w:rsidR="003349AF" w:rsidRPr="003349AF" w:rsidRDefault="003349AF" w:rsidP="003349AF">
      <w:pPr>
        <w:pStyle w:val="ListParagraph"/>
        <w:numPr>
          <w:ilvl w:val="0"/>
          <w:numId w:val="24"/>
        </w:numPr>
        <w:spacing w:before="120" w:after="120"/>
        <w:rPr>
          <w:rFonts w:cs="Arial"/>
        </w:rPr>
      </w:pPr>
      <w:r w:rsidRPr="003349AF">
        <w:rPr>
          <w:rFonts w:cs="Arial"/>
        </w:rPr>
        <w:t xml:space="preserve">It is the applicants’ responsibility to ensure all relevant licences etc. have been obtained prior to commencement of projects where applicable (e.g. </w:t>
      </w:r>
      <w:r w:rsidR="000A2173">
        <w:rPr>
          <w:rFonts w:cs="Arial"/>
        </w:rPr>
        <w:t xml:space="preserve">Insurances / </w:t>
      </w:r>
      <w:r w:rsidRPr="003349AF">
        <w:rPr>
          <w:rFonts w:cs="Arial"/>
        </w:rPr>
        <w:t xml:space="preserve">Blue Cards if working with children etc.) </w:t>
      </w:r>
    </w:p>
    <w:p w14:paraId="56D13903" w14:textId="77777777" w:rsidR="00661D0E" w:rsidRPr="00C05AE2" w:rsidRDefault="00661D0E" w:rsidP="00661D0E">
      <w:pPr>
        <w:spacing w:before="120" w:after="120"/>
        <w:rPr>
          <w:rFonts w:cs="Arial"/>
          <w:b/>
          <w:iCs/>
          <w:sz w:val="28"/>
          <w:szCs w:val="28"/>
        </w:rPr>
      </w:pPr>
      <w:r w:rsidRPr="00C05AE2">
        <w:rPr>
          <w:rFonts w:cs="Arial"/>
          <w:b/>
          <w:iCs/>
          <w:sz w:val="28"/>
          <w:szCs w:val="28"/>
        </w:rPr>
        <w:lastRenderedPageBreak/>
        <w:t>Selecting the appropriate Funding Category:</w:t>
      </w:r>
    </w:p>
    <w:p w14:paraId="33851E07" w14:textId="77777777" w:rsidR="00D32BBF" w:rsidRPr="00C05AE2" w:rsidRDefault="00505404" w:rsidP="00D32BBF">
      <w:pPr>
        <w:pStyle w:val="ListParagraph"/>
        <w:numPr>
          <w:ilvl w:val="0"/>
          <w:numId w:val="23"/>
        </w:numPr>
        <w:spacing w:before="120" w:after="120"/>
        <w:ind w:left="714" w:hanging="357"/>
        <w:rPr>
          <w:rFonts w:cs="Arial"/>
          <w:iCs/>
        </w:rPr>
      </w:pPr>
      <w:r w:rsidRPr="00C05AE2">
        <w:rPr>
          <w:rFonts w:cs="Arial"/>
          <w:iCs/>
        </w:rPr>
        <w:t xml:space="preserve">Individual artists, groups/community groups (incorporated or not) and organisations can apply in </w:t>
      </w:r>
      <w:r w:rsidR="00D32BBF" w:rsidRPr="00C05AE2">
        <w:rPr>
          <w:rFonts w:cs="Arial"/>
          <w:iCs/>
        </w:rPr>
        <w:t xml:space="preserve">any of the </w:t>
      </w:r>
      <w:r w:rsidRPr="00C05AE2">
        <w:rPr>
          <w:rFonts w:cs="Arial"/>
          <w:iCs/>
        </w:rPr>
        <w:t>Funding C</w:t>
      </w:r>
      <w:r w:rsidR="00D32BBF" w:rsidRPr="00C05AE2">
        <w:rPr>
          <w:rFonts w:cs="Arial"/>
          <w:iCs/>
        </w:rPr>
        <w:t xml:space="preserve">ategories. </w:t>
      </w:r>
    </w:p>
    <w:p w14:paraId="14DDC8A3" w14:textId="77777777" w:rsidR="00D32BBF" w:rsidRPr="00C05AE2" w:rsidRDefault="00D32BBF" w:rsidP="00D32BBF">
      <w:pPr>
        <w:pStyle w:val="ListParagraph"/>
        <w:numPr>
          <w:ilvl w:val="0"/>
          <w:numId w:val="23"/>
        </w:numPr>
        <w:spacing w:before="120" w:after="120"/>
        <w:ind w:left="714" w:hanging="357"/>
        <w:rPr>
          <w:rFonts w:cs="Arial"/>
          <w:iCs/>
        </w:rPr>
      </w:pPr>
      <w:r w:rsidRPr="00C05AE2">
        <w:rPr>
          <w:rFonts w:cs="Arial"/>
          <w:iCs/>
        </w:rPr>
        <w:t>Schools can apply as</w:t>
      </w:r>
      <w:r w:rsidR="00505404" w:rsidRPr="00C05AE2">
        <w:rPr>
          <w:rFonts w:cs="Arial"/>
          <w:iCs/>
        </w:rPr>
        <w:t xml:space="preserve"> long as the project is</w:t>
      </w:r>
      <w:r w:rsidR="00505404" w:rsidRPr="00C05AE2">
        <w:rPr>
          <w:rFonts w:cs="Arial"/>
          <w:b/>
          <w:i/>
          <w:iCs/>
        </w:rPr>
        <w:t xml:space="preserve"> not</w:t>
      </w:r>
      <w:r w:rsidR="00505404" w:rsidRPr="00C05AE2">
        <w:rPr>
          <w:rFonts w:cs="Arial"/>
          <w:iCs/>
        </w:rPr>
        <w:t xml:space="preserve"> part of core school activities and the project demonstrates arts and/or cultural benefits for the wider community. </w:t>
      </w:r>
    </w:p>
    <w:p w14:paraId="1B66E3BE" w14:textId="77777777" w:rsidR="00D32BBF" w:rsidRPr="00C05AE2" w:rsidRDefault="00505404" w:rsidP="00D32BBF">
      <w:pPr>
        <w:pStyle w:val="ListParagraph"/>
        <w:numPr>
          <w:ilvl w:val="0"/>
          <w:numId w:val="23"/>
        </w:numPr>
        <w:spacing w:before="120" w:after="120"/>
        <w:ind w:left="714" w:hanging="357"/>
        <w:rPr>
          <w:rFonts w:cs="Arial"/>
          <w:iCs/>
        </w:rPr>
      </w:pPr>
      <w:r w:rsidRPr="00C05AE2">
        <w:rPr>
          <w:rFonts w:cs="Arial"/>
          <w:iCs/>
        </w:rPr>
        <w:t xml:space="preserve">Businesses can apply where they can demonstrate that the </w:t>
      </w:r>
      <w:r w:rsidR="00D32BBF" w:rsidRPr="00C05AE2">
        <w:rPr>
          <w:rFonts w:cs="Arial"/>
          <w:iCs/>
        </w:rPr>
        <w:t>community</w:t>
      </w:r>
      <w:r w:rsidRPr="00C05AE2">
        <w:rPr>
          <w:rFonts w:cs="Arial"/>
          <w:iCs/>
        </w:rPr>
        <w:t xml:space="preserve"> </w:t>
      </w:r>
      <w:r w:rsidR="00D32BBF" w:rsidRPr="00C05AE2">
        <w:rPr>
          <w:rFonts w:cs="Arial"/>
          <w:iCs/>
        </w:rPr>
        <w:t>benefits</w:t>
      </w:r>
      <w:r w:rsidRPr="00C05AE2">
        <w:rPr>
          <w:rFonts w:cs="Arial"/>
          <w:iCs/>
        </w:rPr>
        <w:t xml:space="preserve"> from the project along with their own investment. The most suitable category for business would be Innovative Partnerships. </w:t>
      </w:r>
    </w:p>
    <w:p w14:paraId="553BB149" w14:textId="77777777" w:rsidR="00D32BBF" w:rsidRPr="00C05AE2" w:rsidRDefault="00505404" w:rsidP="00D32BBF">
      <w:pPr>
        <w:pStyle w:val="ListParagraph"/>
        <w:numPr>
          <w:ilvl w:val="0"/>
          <w:numId w:val="23"/>
        </w:numPr>
        <w:spacing w:before="120" w:after="120"/>
        <w:ind w:left="714" w:hanging="357"/>
        <w:rPr>
          <w:rFonts w:cs="Arial"/>
        </w:rPr>
      </w:pPr>
      <w:r w:rsidRPr="00C05AE2">
        <w:rPr>
          <w:rFonts w:cs="Arial"/>
          <w:iCs/>
        </w:rPr>
        <w:t>Traditional crafts such as cake decorating or knife making are not generally deemed acceptable, unless the project can demonstrate a truly innovative, unique, creative and/or heritage aspect.</w:t>
      </w:r>
    </w:p>
    <w:p w14:paraId="6E0D1F60" w14:textId="77777777" w:rsidR="0082657C" w:rsidRPr="002159F2" w:rsidRDefault="0082657C" w:rsidP="00D32BBF">
      <w:pPr>
        <w:spacing w:after="0" w:line="240" w:lineRule="auto"/>
        <w:rPr>
          <w:sz w:val="28"/>
          <w:szCs w:val="28"/>
        </w:rPr>
      </w:pPr>
    </w:p>
    <w:p w14:paraId="08798842" w14:textId="77777777" w:rsidR="000560E8" w:rsidRPr="004A3049" w:rsidRDefault="00D32BBF" w:rsidP="00D32BBF">
      <w:pPr>
        <w:pStyle w:val="Heading1"/>
        <w:tabs>
          <w:tab w:val="left" w:pos="6870"/>
        </w:tabs>
        <w:spacing w:before="0"/>
        <w:jc w:val="left"/>
        <w:rPr>
          <w:rFonts w:asciiTheme="minorHAnsi" w:hAnsiTheme="minorHAnsi" w:cs="Arial"/>
          <w:color w:val="auto"/>
          <w:sz w:val="36"/>
          <w:szCs w:val="36"/>
        </w:rPr>
      </w:pPr>
      <w:r>
        <w:rPr>
          <w:rFonts w:asciiTheme="minorHAnsi" w:hAnsiTheme="minorHAnsi" w:cs="Arial"/>
          <w:color w:val="auto"/>
          <w:sz w:val="36"/>
          <w:szCs w:val="36"/>
        </w:rPr>
        <w:t>What RADF does not support</w:t>
      </w:r>
      <w:r w:rsidR="008D721A" w:rsidRPr="004A3049">
        <w:rPr>
          <w:rFonts w:asciiTheme="minorHAnsi" w:hAnsiTheme="minorHAnsi" w:cs="Arial"/>
          <w:color w:val="auto"/>
          <w:sz w:val="36"/>
          <w:szCs w:val="36"/>
        </w:rPr>
        <w:tab/>
      </w:r>
    </w:p>
    <w:p w14:paraId="396D127C" w14:textId="77777777" w:rsidR="000560E8" w:rsidRPr="004A3049" w:rsidRDefault="000560E8" w:rsidP="00D32BBF">
      <w:pPr>
        <w:spacing w:before="120" w:after="120" w:line="240" w:lineRule="auto"/>
        <w:rPr>
          <w:rFonts w:cs="Arial"/>
        </w:rPr>
      </w:pPr>
      <w:r w:rsidRPr="004A3049">
        <w:rPr>
          <w:rFonts w:cs="Arial"/>
        </w:rPr>
        <w:t xml:space="preserve">The following categories of individuals and organisations are </w:t>
      </w:r>
      <w:r w:rsidRPr="004A3049">
        <w:rPr>
          <w:rFonts w:cs="Arial"/>
          <w:b/>
          <w:i/>
        </w:rPr>
        <w:t>not eligible</w:t>
      </w:r>
      <w:r w:rsidRPr="004A3049">
        <w:rPr>
          <w:rFonts w:cs="Arial"/>
        </w:rPr>
        <w:t xml:space="preserve"> for funding through the RADF Program:</w:t>
      </w:r>
    </w:p>
    <w:p w14:paraId="286AF5F7" w14:textId="77777777" w:rsidR="00137B9B" w:rsidRPr="004A3049" w:rsidRDefault="008D721A"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 xml:space="preserve">Amateur arts activities </w:t>
      </w:r>
      <w:r w:rsidRPr="004A3049">
        <w:rPr>
          <w:rFonts w:asciiTheme="minorHAnsi" w:hAnsiTheme="minorHAnsi" w:cs="Arial"/>
          <w:b/>
          <w:i/>
        </w:rPr>
        <w:t>except</w:t>
      </w:r>
      <w:r w:rsidR="000560E8" w:rsidRPr="004A3049">
        <w:rPr>
          <w:rFonts w:asciiTheme="minorHAnsi" w:hAnsiTheme="minorHAnsi" w:cs="Arial"/>
          <w:i/>
        </w:rPr>
        <w:t xml:space="preserve"> </w:t>
      </w:r>
      <w:r w:rsidR="000560E8" w:rsidRPr="004A3049">
        <w:rPr>
          <w:rFonts w:asciiTheme="minorHAnsi" w:hAnsiTheme="minorHAnsi" w:cs="Arial"/>
        </w:rPr>
        <w:t xml:space="preserve">for professional services </w:t>
      </w:r>
      <w:r w:rsidR="000560E8" w:rsidRPr="004A3049">
        <w:rPr>
          <w:rFonts w:asciiTheme="minorHAnsi" w:hAnsiTheme="minorHAnsi" w:cs="Arial"/>
          <w:i/>
        </w:rPr>
        <w:t>to</w:t>
      </w:r>
      <w:r w:rsidR="000560E8" w:rsidRPr="004A3049">
        <w:rPr>
          <w:rFonts w:asciiTheme="minorHAnsi" w:hAnsiTheme="minorHAnsi" w:cs="Arial"/>
        </w:rPr>
        <w:t xml:space="preserve"> amateur arts activity.  </w:t>
      </w:r>
    </w:p>
    <w:p w14:paraId="2A6AD32F" w14:textId="77777777" w:rsidR="00137B9B" w:rsidRPr="004A3049" w:rsidRDefault="000560E8" w:rsidP="00D32BBF">
      <w:pPr>
        <w:pStyle w:val="ListParagraph"/>
        <w:spacing w:before="120" w:after="120"/>
        <w:contextualSpacing/>
        <w:rPr>
          <w:rFonts w:asciiTheme="minorHAnsi" w:hAnsiTheme="minorHAnsi" w:cs="Arial"/>
        </w:rPr>
      </w:pPr>
      <w:r w:rsidRPr="004A3049">
        <w:rPr>
          <w:rFonts w:asciiTheme="minorHAnsi" w:hAnsiTheme="minorHAnsi" w:cs="Arial"/>
        </w:rPr>
        <w:t>One of the main RADF aims is to develop profes</w:t>
      </w:r>
      <w:r w:rsidR="00410224" w:rsidRPr="004A3049">
        <w:rPr>
          <w:rFonts w:asciiTheme="minorHAnsi" w:hAnsiTheme="minorHAnsi" w:cs="Arial"/>
        </w:rPr>
        <w:t xml:space="preserve">sional artists in the regions. </w:t>
      </w:r>
    </w:p>
    <w:p w14:paraId="5F346C5E" w14:textId="77777777" w:rsidR="000560E8" w:rsidRPr="004A3049" w:rsidRDefault="008D721A" w:rsidP="00D32BBF">
      <w:pPr>
        <w:pStyle w:val="ListParagraph"/>
        <w:spacing w:before="120" w:after="120"/>
        <w:contextualSpacing/>
        <w:rPr>
          <w:rFonts w:asciiTheme="minorHAnsi" w:hAnsiTheme="minorHAnsi" w:cs="Arial"/>
        </w:rPr>
      </w:pPr>
      <w:r w:rsidRPr="004A3049">
        <w:rPr>
          <w:rFonts w:asciiTheme="minorHAnsi" w:hAnsiTheme="minorHAnsi" w:cs="Arial"/>
          <w:b/>
        </w:rPr>
        <w:t>Note</w:t>
      </w:r>
      <w:r w:rsidRPr="004A3049">
        <w:rPr>
          <w:rFonts w:asciiTheme="minorHAnsi" w:hAnsiTheme="minorHAnsi" w:cs="Arial"/>
        </w:rPr>
        <w:t xml:space="preserve">: </w:t>
      </w:r>
      <w:r w:rsidR="000560E8" w:rsidRPr="004A3049">
        <w:rPr>
          <w:rFonts w:asciiTheme="minorHAnsi" w:hAnsiTheme="minorHAnsi" w:cs="Arial"/>
        </w:rPr>
        <w:t xml:space="preserve">Emerging professional artists </w:t>
      </w:r>
      <w:r w:rsidR="000560E8" w:rsidRPr="004A3049">
        <w:rPr>
          <w:rFonts w:asciiTheme="minorHAnsi" w:hAnsiTheme="minorHAnsi" w:cs="Arial"/>
          <w:i/>
        </w:rPr>
        <w:t>are</w:t>
      </w:r>
      <w:r w:rsidR="000560E8" w:rsidRPr="004A3049">
        <w:rPr>
          <w:rFonts w:asciiTheme="minorHAnsi" w:hAnsiTheme="minorHAnsi" w:cs="Arial"/>
        </w:rPr>
        <w:t xml:space="preserve"> eligible for funding.</w:t>
      </w:r>
    </w:p>
    <w:p w14:paraId="792E381F" w14:textId="77777777" w:rsidR="000560E8" w:rsidRPr="004A3049" w:rsidRDefault="000560E8"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Applicants who submit unsigned applications.</w:t>
      </w:r>
    </w:p>
    <w:p w14:paraId="7D2C05A1" w14:textId="77777777" w:rsidR="000560E8" w:rsidRPr="004A3049" w:rsidRDefault="000560E8"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Applicants who have failed to acquit previous RADF grants.</w:t>
      </w:r>
    </w:p>
    <w:p w14:paraId="1CE0E1CF" w14:textId="77777777" w:rsidR="000560E8" w:rsidRPr="004A3049" w:rsidRDefault="000560E8"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 xml:space="preserve">Projects for which </w:t>
      </w:r>
      <w:r w:rsidR="00CF2655" w:rsidRPr="004A3049">
        <w:rPr>
          <w:rFonts w:asciiTheme="minorHAnsi" w:hAnsiTheme="minorHAnsi" w:cs="Arial"/>
        </w:rPr>
        <w:t>arts workers</w:t>
      </w:r>
      <w:r w:rsidRPr="004A3049">
        <w:rPr>
          <w:rFonts w:asciiTheme="minorHAnsi" w:hAnsiTheme="minorHAnsi" w:cs="Arial"/>
        </w:rPr>
        <w:t xml:space="preserve"> are paid less than the recommended rates.</w:t>
      </w:r>
    </w:p>
    <w:p w14:paraId="7A438076" w14:textId="77777777" w:rsidR="000560E8" w:rsidRPr="000E2706" w:rsidRDefault="000560E8" w:rsidP="00D32BBF">
      <w:pPr>
        <w:pStyle w:val="ListParagraph"/>
        <w:numPr>
          <w:ilvl w:val="0"/>
          <w:numId w:val="18"/>
        </w:numPr>
        <w:spacing w:before="120" w:after="120"/>
        <w:contextualSpacing/>
        <w:rPr>
          <w:rFonts w:asciiTheme="minorHAnsi" w:hAnsiTheme="minorHAnsi" w:cs="Arial"/>
        </w:rPr>
      </w:pPr>
      <w:r w:rsidRPr="000E2706">
        <w:rPr>
          <w:rFonts w:asciiTheme="minorHAnsi" w:hAnsiTheme="minorHAnsi" w:cs="Arial"/>
        </w:rPr>
        <w:t>Activities that commence bef</w:t>
      </w:r>
      <w:r w:rsidR="00410224" w:rsidRPr="000E2706">
        <w:rPr>
          <w:rFonts w:asciiTheme="minorHAnsi" w:hAnsiTheme="minorHAnsi" w:cs="Arial"/>
        </w:rPr>
        <w:t xml:space="preserve">ore Council approval is given. </w:t>
      </w:r>
      <w:r w:rsidRPr="000E2706">
        <w:rPr>
          <w:rFonts w:asciiTheme="minorHAnsi" w:hAnsiTheme="minorHAnsi" w:cs="Arial"/>
        </w:rPr>
        <w:t>RADF should</w:t>
      </w:r>
      <w:r w:rsidR="00414A0F">
        <w:rPr>
          <w:rFonts w:asciiTheme="minorHAnsi" w:hAnsiTheme="minorHAnsi" w:cs="Arial"/>
        </w:rPr>
        <w:t xml:space="preserve"> not be used as a “top-up” fund</w:t>
      </w:r>
      <w:r w:rsidR="00137B9B" w:rsidRPr="000E2706">
        <w:rPr>
          <w:rFonts w:asciiTheme="minorHAnsi" w:hAnsiTheme="minorHAnsi" w:cs="Arial"/>
        </w:rPr>
        <w:t xml:space="preserve">? </w:t>
      </w:r>
    </w:p>
    <w:p w14:paraId="0AA42CE6" w14:textId="77777777" w:rsidR="000560E8" w:rsidRPr="004A3049" w:rsidRDefault="00410224"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Craft workshops -</w:t>
      </w:r>
      <w:r w:rsidR="008D721A" w:rsidRPr="004A3049">
        <w:rPr>
          <w:rFonts w:asciiTheme="minorHAnsi" w:hAnsiTheme="minorHAnsi" w:cs="Arial"/>
        </w:rPr>
        <w:t xml:space="preserve"> </w:t>
      </w:r>
      <w:r w:rsidR="008D721A" w:rsidRPr="004A3049">
        <w:rPr>
          <w:rFonts w:asciiTheme="minorHAnsi" w:hAnsiTheme="minorHAnsi" w:cs="Arial"/>
          <w:b/>
          <w:i/>
        </w:rPr>
        <w:t>unless</w:t>
      </w:r>
      <w:r w:rsidR="000560E8" w:rsidRPr="004A3049">
        <w:rPr>
          <w:rFonts w:asciiTheme="minorHAnsi" w:hAnsiTheme="minorHAnsi" w:cs="Arial"/>
        </w:rPr>
        <w:t xml:space="preserve"> a professional artist or </w:t>
      </w:r>
      <w:r w:rsidR="00CF2655" w:rsidRPr="004A3049">
        <w:rPr>
          <w:rFonts w:asciiTheme="minorHAnsi" w:hAnsiTheme="minorHAnsi" w:cs="Arial"/>
        </w:rPr>
        <w:t>arts worker</w:t>
      </w:r>
      <w:r w:rsidR="000560E8" w:rsidRPr="004A3049">
        <w:rPr>
          <w:rFonts w:asciiTheme="minorHAnsi" w:hAnsiTheme="minorHAnsi" w:cs="Arial"/>
        </w:rPr>
        <w:t xml:space="preserve"> is employed to work with a craft group to apply their skills in an innovative way to</w:t>
      </w:r>
      <w:r w:rsidR="00137B9B" w:rsidRPr="006348FB">
        <w:rPr>
          <w:rFonts w:asciiTheme="minorHAnsi" w:hAnsiTheme="minorHAnsi" w:cs="Arial"/>
        </w:rPr>
        <w:t xml:space="preserve"> achieve</w:t>
      </w:r>
      <w:r w:rsidR="000560E8" w:rsidRPr="006348FB">
        <w:rPr>
          <w:rFonts w:asciiTheme="minorHAnsi" w:hAnsiTheme="minorHAnsi" w:cs="Arial"/>
        </w:rPr>
        <w:t xml:space="preserve"> </w:t>
      </w:r>
      <w:r w:rsidR="000560E8" w:rsidRPr="004A3049">
        <w:rPr>
          <w:rFonts w:asciiTheme="minorHAnsi" w:hAnsiTheme="minorHAnsi" w:cs="Arial"/>
        </w:rPr>
        <w:t>an arts development outcome, o</w:t>
      </w:r>
      <w:r w:rsidR="000560E8" w:rsidRPr="006348FB">
        <w:rPr>
          <w:rFonts w:asciiTheme="minorHAnsi" w:hAnsiTheme="minorHAnsi" w:cs="Arial"/>
        </w:rPr>
        <w:t>r</w:t>
      </w:r>
      <w:r w:rsidR="00137B9B" w:rsidRPr="006348FB">
        <w:rPr>
          <w:rFonts w:asciiTheme="minorHAnsi" w:hAnsiTheme="minorHAnsi" w:cs="Arial"/>
        </w:rPr>
        <w:t>,</w:t>
      </w:r>
      <w:r w:rsidR="000560E8" w:rsidRPr="006348FB">
        <w:rPr>
          <w:rFonts w:asciiTheme="minorHAnsi" w:hAnsiTheme="minorHAnsi" w:cs="Arial"/>
        </w:rPr>
        <w:t xml:space="preserve"> </w:t>
      </w:r>
      <w:r w:rsidR="00137B9B" w:rsidRPr="006348FB">
        <w:rPr>
          <w:rFonts w:asciiTheme="minorHAnsi" w:hAnsiTheme="minorHAnsi" w:cs="Arial"/>
        </w:rPr>
        <w:t xml:space="preserve">the </w:t>
      </w:r>
      <w:r w:rsidR="000560E8" w:rsidRPr="004A3049">
        <w:rPr>
          <w:rFonts w:asciiTheme="minorHAnsi" w:hAnsiTheme="minorHAnsi" w:cs="Arial"/>
        </w:rPr>
        <w:t>craft is a t</w:t>
      </w:r>
      <w:r w:rsidR="008D721A" w:rsidRPr="004A3049">
        <w:rPr>
          <w:rFonts w:asciiTheme="minorHAnsi" w:hAnsiTheme="minorHAnsi" w:cs="Arial"/>
        </w:rPr>
        <w:t>raditional cultural skill e.g. indigenous artisans seeking</w:t>
      </w:r>
      <w:r w:rsidR="000560E8" w:rsidRPr="004A3049">
        <w:rPr>
          <w:rFonts w:asciiTheme="minorHAnsi" w:hAnsiTheme="minorHAnsi" w:cs="Arial"/>
        </w:rPr>
        <w:t xml:space="preserve"> to pass on knowledge and skills.</w:t>
      </w:r>
    </w:p>
    <w:p w14:paraId="575B3B1C" w14:textId="77777777" w:rsidR="000560E8" w:rsidRPr="004A3049" w:rsidRDefault="00410224"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Murals -</w:t>
      </w:r>
      <w:r w:rsidR="000560E8" w:rsidRPr="004A3049">
        <w:rPr>
          <w:rFonts w:asciiTheme="minorHAnsi" w:hAnsiTheme="minorHAnsi" w:cs="Arial"/>
        </w:rPr>
        <w:t xml:space="preserve"> funding is available for murals from other government sources as p</w:t>
      </w:r>
      <w:r w:rsidR="00137B9B" w:rsidRPr="004A3049">
        <w:rPr>
          <w:rFonts w:asciiTheme="minorHAnsi" w:hAnsiTheme="minorHAnsi" w:cs="Arial"/>
        </w:rPr>
        <w:t xml:space="preserve">art of anti-graffiti programs. </w:t>
      </w:r>
      <w:r w:rsidR="000560E8" w:rsidRPr="004A3049">
        <w:rPr>
          <w:rFonts w:asciiTheme="minorHAnsi" w:hAnsiTheme="minorHAnsi" w:cs="Arial"/>
        </w:rPr>
        <w:t>RADF grants can only be allocated to murals th</w:t>
      </w:r>
      <w:r w:rsidR="00ED2586" w:rsidRPr="004A3049">
        <w:rPr>
          <w:rFonts w:asciiTheme="minorHAnsi" w:hAnsiTheme="minorHAnsi" w:cs="Arial"/>
        </w:rPr>
        <w:t>at adhere</w:t>
      </w:r>
      <w:r w:rsidR="00137B9B" w:rsidRPr="004A3049">
        <w:rPr>
          <w:rFonts w:asciiTheme="minorHAnsi" w:hAnsiTheme="minorHAnsi" w:cs="Arial"/>
        </w:rPr>
        <w:t xml:space="preserve"> to the RADF Objectives, Local P</w:t>
      </w:r>
      <w:r w:rsidR="00ED2586" w:rsidRPr="004A3049">
        <w:rPr>
          <w:rFonts w:asciiTheme="minorHAnsi" w:hAnsiTheme="minorHAnsi" w:cs="Arial"/>
        </w:rPr>
        <w:t>riorities</w:t>
      </w:r>
      <w:r w:rsidR="000560E8" w:rsidRPr="004A3049">
        <w:rPr>
          <w:rFonts w:asciiTheme="minorHAnsi" w:hAnsiTheme="minorHAnsi" w:cs="Arial"/>
        </w:rPr>
        <w:t>, eligibility and program criteria.</w:t>
      </w:r>
    </w:p>
    <w:p w14:paraId="61F78CEB" w14:textId="77777777" w:rsidR="0052343D" w:rsidRPr="004A3049" w:rsidRDefault="000560E8"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Sch</w:t>
      </w:r>
      <w:r w:rsidR="008D721A" w:rsidRPr="004A3049">
        <w:rPr>
          <w:rFonts w:asciiTheme="minorHAnsi" w:hAnsiTheme="minorHAnsi" w:cs="Arial"/>
        </w:rPr>
        <w:t xml:space="preserve">ool based arts activities </w:t>
      </w:r>
      <w:r w:rsidR="008D721A" w:rsidRPr="004A3049">
        <w:rPr>
          <w:rFonts w:asciiTheme="minorHAnsi" w:hAnsiTheme="minorHAnsi" w:cs="Arial"/>
          <w:b/>
          <w:i/>
        </w:rPr>
        <w:t>except</w:t>
      </w:r>
      <w:r w:rsidRPr="004A3049">
        <w:rPr>
          <w:rFonts w:asciiTheme="minorHAnsi" w:hAnsiTheme="minorHAnsi" w:cs="Arial"/>
        </w:rPr>
        <w:t xml:space="preserve"> where those activities form part of broader community cultural development processes</w:t>
      </w:r>
      <w:r w:rsidR="00137B9B" w:rsidRPr="004A3049">
        <w:rPr>
          <w:rFonts w:asciiTheme="minorHAnsi" w:hAnsiTheme="minorHAnsi" w:cs="Arial"/>
        </w:rPr>
        <w:t>,</w:t>
      </w:r>
      <w:r w:rsidRPr="004A3049">
        <w:rPr>
          <w:rFonts w:asciiTheme="minorHAnsi" w:hAnsiTheme="minorHAnsi" w:cs="Arial"/>
        </w:rPr>
        <w:t xml:space="preserve"> or are part of professional arts development.</w:t>
      </w:r>
    </w:p>
    <w:p w14:paraId="70E5F4DA" w14:textId="77777777" w:rsidR="000560E8" w:rsidRPr="004A3049" w:rsidRDefault="00410224"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Framing or freight -</w:t>
      </w:r>
      <w:r w:rsidR="000560E8" w:rsidRPr="004A3049">
        <w:rPr>
          <w:rFonts w:asciiTheme="minorHAnsi" w:hAnsiTheme="minorHAnsi" w:cs="Arial"/>
        </w:rPr>
        <w:t xml:space="preserve"> only a small proportion of these costs may be covered as part of presentation costs for significant exhibitions.</w:t>
      </w:r>
    </w:p>
    <w:p w14:paraId="40EF3519" w14:textId="77777777" w:rsidR="000560E8" w:rsidRPr="004A3049" w:rsidRDefault="00410224"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Entertainment -</w:t>
      </w:r>
      <w:r w:rsidR="000560E8" w:rsidRPr="004A3049">
        <w:rPr>
          <w:rFonts w:asciiTheme="minorHAnsi" w:hAnsiTheme="minorHAnsi" w:cs="Arial"/>
        </w:rPr>
        <w:t xml:space="preserve"> funding is not available to pay for </w:t>
      </w:r>
      <w:r w:rsidR="008D721A" w:rsidRPr="004A3049">
        <w:rPr>
          <w:rFonts w:asciiTheme="minorHAnsi" w:hAnsiTheme="minorHAnsi" w:cs="Arial"/>
        </w:rPr>
        <w:t xml:space="preserve">entertainment for events, </w:t>
      </w:r>
      <w:r w:rsidR="008D721A" w:rsidRPr="004A3049">
        <w:rPr>
          <w:rFonts w:asciiTheme="minorHAnsi" w:hAnsiTheme="minorHAnsi" w:cs="Arial"/>
          <w:b/>
          <w:i/>
        </w:rPr>
        <w:t>unless</w:t>
      </w:r>
      <w:r w:rsidR="000560E8" w:rsidRPr="004A3049">
        <w:rPr>
          <w:rFonts w:asciiTheme="minorHAnsi" w:hAnsiTheme="minorHAnsi" w:cs="Arial"/>
        </w:rPr>
        <w:t xml:space="preserve"> there is a developmental aspect included, e.g. musicians performing at a community event run a series of developmental workshops for community members prior to the event.</w:t>
      </w:r>
    </w:p>
    <w:p w14:paraId="33D4DB1F" w14:textId="77777777" w:rsidR="0008678C" w:rsidRPr="004A3049" w:rsidRDefault="0008678C"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Competitions and Eisteddfods - the competitive environment does not necessarily nurture emerging artists, as there is generally only one winner.</w:t>
      </w:r>
    </w:p>
    <w:p w14:paraId="07E70257" w14:textId="77777777" w:rsidR="000560E8" w:rsidRPr="004A3049" w:rsidRDefault="000560E8"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Summer/</w:t>
      </w:r>
      <w:r w:rsidR="00410224" w:rsidRPr="004A3049">
        <w:rPr>
          <w:rFonts w:asciiTheme="minorHAnsi" w:hAnsiTheme="minorHAnsi" w:cs="Arial"/>
        </w:rPr>
        <w:t>Winter schools -</w:t>
      </w:r>
      <w:r w:rsidR="00A410B2" w:rsidRPr="004A3049">
        <w:rPr>
          <w:rFonts w:asciiTheme="minorHAnsi" w:hAnsiTheme="minorHAnsi" w:cs="Arial"/>
        </w:rPr>
        <w:t xml:space="preserve"> Council will</w:t>
      </w:r>
      <w:r w:rsidRPr="004A3049">
        <w:rPr>
          <w:rFonts w:asciiTheme="minorHAnsi" w:hAnsiTheme="minorHAnsi" w:cs="Arial"/>
        </w:rPr>
        <w:t xml:space="preserve"> not support more than two </w:t>
      </w:r>
      <w:r w:rsidR="0008678C" w:rsidRPr="004A3049">
        <w:rPr>
          <w:rFonts w:asciiTheme="minorHAnsi" w:hAnsiTheme="minorHAnsi" w:cs="Arial"/>
        </w:rPr>
        <w:t xml:space="preserve">individual </w:t>
      </w:r>
      <w:r w:rsidRPr="004A3049">
        <w:rPr>
          <w:rFonts w:asciiTheme="minorHAnsi" w:hAnsiTheme="minorHAnsi" w:cs="Arial"/>
        </w:rPr>
        <w:t>places a year.</w:t>
      </w:r>
    </w:p>
    <w:p w14:paraId="4451816C" w14:textId="77777777" w:rsidR="002159F2" w:rsidRPr="003349AF" w:rsidRDefault="00410224" w:rsidP="003349A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Publishing costs -</w:t>
      </w:r>
      <w:r w:rsidR="000560E8" w:rsidRPr="004A3049">
        <w:rPr>
          <w:rFonts w:asciiTheme="minorHAnsi" w:hAnsiTheme="minorHAnsi" w:cs="Arial"/>
        </w:rPr>
        <w:t xml:space="preserve"> requests for grants to publish books should be directed to organisations that pro</w:t>
      </w:r>
      <w:r w:rsidR="00C74FF3" w:rsidRPr="004A3049">
        <w:rPr>
          <w:rFonts w:asciiTheme="minorHAnsi" w:hAnsiTheme="minorHAnsi" w:cs="Arial"/>
        </w:rPr>
        <w:t xml:space="preserve">vide print-on-demand services. </w:t>
      </w:r>
      <w:r w:rsidR="000560E8" w:rsidRPr="004A3049">
        <w:rPr>
          <w:rFonts w:asciiTheme="minorHAnsi" w:hAnsiTheme="minorHAnsi" w:cs="Arial"/>
        </w:rPr>
        <w:t xml:space="preserve">A small proportion of printing/promotional costs are eligible as part of the presentation costs for </w:t>
      </w:r>
      <w:r w:rsidR="000560E8" w:rsidRPr="004A3049">
        <w:rPr>
          <w:rFonts w:asciiTheme="minorHAnsi" w:hAnsiTheme="minorHAnsi" w:cs="Arial"/>
          <w:b/>
          <w:i/>
        </w:rPr>
        <w:t>significant</w:t>
      </w:r>
      <w:r w:rsidR="000560E8" w:rsidRPr="004A3049">
        <w:rPr>
          <w:rFonts w:asciiTheme="minorHAnsi" w:hAnsiTheme="minorHAnsi" w:cs="Arial"/>
          <w:i/>
        </w:rPr>
        <w:t xml:space="preserve"> </w:t>
      </w:r>
      <w:r w:rsidR="000560E8" w:rsidRPr="004A3049">
        <w:rPr>
          <w:rFonts w:asciiTheme="minorHAnsi" w:hAnsiTheme="minorHAnsi" w:cs="Arial"/>
        </w:rPr>
        <w:t>projects e.g. promotional video or brochure.</w:t>
      </w:r>
    </w:p>
    <w:p w14:paraId="05DEE075" w14:textId="77777777" w:rsidR="000560E8" w:rsidRPr="004A3049" w:rsidRDefault="000560E8"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Purchase of capital items e.g. equ</w:t>
      </w:r>
      <w:r w:rsidR="00C74FF3" w:rsidRPr="004A3049">
        <w:rPr>
          <w:rFonts w:asciiTheme="minorHAnsi" w:hAnsiTheme="minorHAnsi" w:cs="Arial"/>
        </w:rPr>
        <w:t xml:space="preserve">ipment, buildings or vehicles. </w:t>
      </w:r>
      <w:r w:rsidRPr="004A3049">
        <w:rPr>
          <w:rFonts w:asciiTheme="minorHAnsi" w:hAnsiTheme="minorHAnsi" w:cs="Arial"/>
        </w:rPr>
        <w:t>RADF gives artists and organisations opportunities for employment, professional development and a ch</w:t>
      </w:r>
      <w:r w:rsidR="00C74FF3" w:rsidRPr="004A3049">
        <w:rPr>
          <w:rFonts w:asciiTheme="minorHAnsi" w:hAnsiTheme="minorHAnsi" w:cs="Arial"/>
        </w:rPr>
        <w:t xml:space="preserve">ance to practice their art. </w:t>
      </w:r>
      <w:r w:rsidRPr="004A3049">
        <w:rPr>
          <w:rFonts w:asciiTheme="minorHAnsi" w:hAnsiTheme="minorHAnsi" w:cs="Arial"/>
        </w:rPr>
        <w:t>Buying capital items does not neces</w:t>
      </w:r>
      <w:r w:rsidR="00C74FF3" w:rsidRPr="004A3049">
        <w:rPr>
          <w:rFonts w:asciiTheme="minorHAnsi" w:hAnsiTheme="minorHAnsi" w:cs="Arial"/>
        </w:rPr>
        <w:t>sarily l</w:t>
      </w:r>
      <w:r w:rsidR="008D721A" w:rsidRPr="004A3049">
        <w:rPr>
          <w:rFonts w:asciiTheme="minorHAnsi" w:hAnsiTheme="minorHAnsi" w:cs="Arial"/>
        </w:rPr>
        <w:t xml:space="preserve">ead to these outcomes. </w:t>
      </w:r>
      <w:r w:rsidR="008D721A" w:rsidRPr="004A3049">
        <w:rPr>
          <w:rFonts w:asciiTheme="minorHAnsi" w:hAnsiTheme="minorHAnsi" w:cs="Arial"/>
          <w:b/>
          <w:i/>
        </w:rPr>
        <w:t>Exception</w:t>
      </w:r>
      <w:r w:rsidR="00C74FF3" w:rsidRPr="004A3049">
        <w:rPr>
          <w:rFonts w:asciiTheme="minorHAnsi" w:hAnsiTheme="minorHAnsi" w:cs="Arial"/>
        </w:rPr>
        <w:t xml:space="preserve">: </w:t>
      </w:r>
      <w:r w:rsidRPr="004A3049">
        <w:rPr>
          <w:rFonts w:asciiTheme="minorHAnsi" w:hAnsiTheme="minorHAnsi" w:cs="Arial"/>
        </w:rPr>
        <w:t xml:space="preserve">capital items can be funded only when they are included as part of a project application </w:t>
      </w:r>
      <w:r w:rsidRPr="004A3049">
        <w:rPr>
          <w:rFonts w:asciiTheme="minorHAnsi" w:hAnsiTheme="minorHAnsi" w:cs="Arial"/>
          <w:b/>
          <w:i/>
        </w:rPr>
        <w:t>and</w:t>
      </w:r>
      <w:r w:rsidRPr="004A3049">
        <w:rPr>
          <w:rFonts w:asciiTheme="minorHAnsi" w:hAnsiTheme="minorHAnsi" w:cs="Arial"/>
        </w:rPr>
        <w:t xml:space="preserve"> </w:t>
      </w:r>
      <w:r w:rsidRPr="004A3049">
        <w:rPr>
          <w:rFonts w:asciiTheme="minorHAnsi" w:hAnsiTheme="minorHAnsi" w:cs="Arial"/>
        </w:rPr>
        <w:lastRenderedPageBreak/>
        <w:t xml:space="preserve">when the RADF Committee considers the purchase integral to that project </w:t>
      </w:r>
      <w:r w:rsidRPr="004A3049">
        <w:rPr>
          <w:rFonts w:asciiTheme="minorHAnsi" w:hAnsiTheme="minorHAnsi" w:cs="Arial"/>
          <w:b/>
          <w:i/>
        </w:rPr>
        <w:t>and</w:t>
      </w:r>
      <w:r w:rsidRPr="004A3049">
        <w:rPr>
          <w:rFonts w:asciiTheme="minorHAnsi" w:hAnsiTheme="minorHAnsi" w:cs="Arial"/>
        </w:rPr>
        <w:t xml:space="preserve"> where the item will remain available for community use. </w:t>
      </w:r>
    </w:p>
    <w:p w14:paraId="5255A246" w14:textId="77777777" w:rsidR="000560E8" w:rsidRPr="004A3049" w:rsidRDefault="000560E8"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 xml:space="preserve">Recurrent </w:t>
      </w:r>
      <w:r w:rsidR="008C0E2F" w:rsidRPr="004A3049">
        <w:rPr>
          <w:rFonts w:asciiTheme="minorHAnsi" w:hAnsiTheme="minorHAnsi" w:cs="Arial"/>
        </w:rPr>
        <w:t>funding for arts organisations -</w:t>
      </w:r>
      <w:r w:rsidRPr="004A3049">
        <w:rPr>
          <w:rFonts w:asciiTheme="minorHAnsi" w:hAnsiTheme="minorHAnsi" w:cs="Arial"/>
        </w:rPr>
        <w:t xml:space="preserve"> operational expense</w:t>
      </w:r>
      <w:r w:rsidR="00EF300B" w:rsidRPr="004A3049">
        <w:rPr>
          <w:rFonts w:asciiTheme="minorHAnsi" w:hAnsiTheme="minorHAnsi" w:cs="Arial"/>
        </w:rPr>
        <w:t>s</w:t>
      </w:r>
      <w:r w:rsidRPr="004A3049">
        <w:rPr>
          <w:rFonts w:asciiTheme="minorHAnsi" w:hAnsiTheme="minorHAnsi" w:cs="Arial"/>
        </w:rPr>
        <w:t xml:space="preserve"> are ineligible under RADF including wages for perman</w:t>
      </w:r>
      <w:r w:rsidR="00C74FF3" w:rsidRPr="004A3049">
        <w:rPr>
          <w:rFonts w:asciiTheme="minorHAnsi" w:hAnsiTheme="minorHAnsi" w:cs="Arial"/>
        </w:rPr>
        <w:t xml:space="preserve">ent staff and office expenses. </w:t>
      </w:r>
      <w:r w:rsidRPr="004A3049">
        <w:rPr>
          <w:rFonts w:asciiTheme="minorHAnsi" w:hAnsiTheme="minorHAnsi" w:cs="Arial"/>
        </w:rPr>
        <w:t>However, local arts and cultural organisations that have regular community activities may apply for funding annually for different projects which have a project management component.</w:t>
      </w:r>
    </w:p>
    <w:p w14:paraId="3A3F32FE" w14:textId="77777777" w:rsidR="000560E8" w:rsidRPr="004A3049" w:rsidRDefault="000560E8" w:rsidP="00D32BBF">
      <w:pPr>
        <w:pStyle w:val="ListParagraph"/>
        <w:numPr>
          <w:ilvl w:val="0"/>
          <w:numId w:val="18"/>
        </w:numPr>
        <w:spacing w:before="120" w:after="120"/>
        <w:contextualSpacing/>
        <w:rPr>
          <w:rFonts w:asciiTheme="minorHAnsi" w:hAnsiTheme="minorHAnsi" w:cs="Arial"/>
        </w:rPr>
      </w:pPr>
      <w:r w:rsidRPr="004A3049">
        <w:rPr>
          <w:rFonts w:asciiTheme="minorHAnsi" w:hAnsiTheme="minorHAnsi" w:cs="Arial"/>
        </w:rPr>
        <w:t xml:space="preserve">Accredited study, </w:t>
      </w:r>
      <w:r w:rsidR="008C0E2F" w:rsidRPr="004A3049">
        <w:rPr>
          <w:rFonts w:asciiTheme="minorHAnsi" w:hAnsiTheme="minorHAnsi" w:cs="Arial"/>
        </w:rPr>
        <w:t>training or university courses -</w:t>
      </w:r>
      <w:r w:rsidRPr="004A3049">
        <w:rPr>
          <w:rFonts w:asciiTheme="minorHAnsi" w:hAnsiTheme="minorHAnsi" w:cs="Arial"/>
        </w:rPr>
        <w:t xml:space="preserve"> </w:t>
      </w:r>
      <w:r w:rsidR="00A410B2" w:rsidRPr="004A3049">
        <w:rPr>
          <w:rFonts w:asciiTheme="minorHAnsi" w:hAnsiTheme="minorHAnsi" w:cs="Arial"/>
        </w:rPr>
        <w:t>Council</w:t>
      </w:r>
      <w:r w:rsidRPr="004A3049">
        <w:rPr>
          <w:rFonts w:asciiTheme="minorHAnsi" w:hAnsiTheme="minorHAnsi" w:cs="Arial"/>
        </w:rPr>
        <w:t xml:space="preserve"> does not fund the primary training of artists, only their professional development once they are practicing.</w:t>
      </w:r>
    </w:p>
    <w:p w14:paraId="259412C4" w14:textId="77777777" w:rsidR="00EC5190" w:rsidRPr="004A3049" w:rsidRDefault="000560E8" w:rsidP="00C05AE2">
      <w:pPr>
        <w:pStyle w:val="ListParagraph"/>
        <w:numPr>
          <w:ilvl w:val="0"/>
          <w:numId w:val="18"/>
        </w:numPr>
        <w:spacing w:before="120"/>
        <w:ind w:left="714" w:hanging="357"/>
        <w:contextualSpacing/>
        <w:rPr>
          <w:rFonts w:asciiTheme="minorHAnsi" w:hAnsiTheme="minorHAnsi" w:cs="Arial"/>
        </w:rPr>
      </w:pPr>
      <w:r w:rsidRPr="004A3049">
        <w:rPr>
          <w:rFonts w:asciiTheme="minorHAnsi" w:hAnsiTheme="minorHAnsi" w:cs="Arial"/>
        </w:rPr>
        <w:t xml:space="preserve">Workshops with arts and cultural service organisations that are part of the </w:t>
      </w:r>
      <w:r w:rsidR="008C0E2F" w:rsidRPr="004A3049">
        <w:rPr>
          <w:rFonts w:asciiTheme="minorHAnsi" w:hAnsiTheme="minorHAnsi" w:cs="Arial"/>
        </w:rPr>
        <w:t>organisation’s “core business” -</w:t>
      </w:r>
      <w:r w:rsidRPr="004A3049">
        <w:rPr>
          <w:rFonts w:asciiTheme="minorHAnsi" w:hAnsiTheme="minorHAnsi" w:cs="Arial"/>
        </w:rPr>
        <w:t xml:space="preserve"> Arts Queensland has already funded these organisations to deliver core services.  Please call your cultural service organisations to find ou</w:t>
      </w:r>
      <w:r w:rsidR="00A410B2" w:rsidRPr="004A3049">
        <w:rPr>
          <w:rFonts w:asciiTheme="minorHAnsi" w:hAnsiTheme="minorHAnsi" w:cs="Arial"/>
        </w:rPr>
        <w:t>t what servi</w:t>
      </w:r>
      <w:r w:rsidRPr="004A3049">
        <w:rPr>
          <w:rFonts w:asciiTheme="minorHAnsi" w:hAnsiTheme="minorHAnsi" w:cs="Arial"/>
        </w:rPr>
        <w:t>ces they can offer you that are not “core business”.</w:t>
      </w:r>
    </w:p>
    <w:p w14:paraId="3CA0B089" w14:textId="77777777" w:rsidR="004C5004" w:rsidRPr="002159F2" w:rsidRDefault="004C5004" w:rsidP="00D32BBF">
      <w:pPr>
        <w:spacing w:after="0" w:line="240" w:lineRule="auto"/>
        <w:contextualSpacing/>
        <w:rPr>
          <w:rFonts w:cs="Arial"/>
          <w:b/>
          <w:sz w:val="28"/>
          <w:szCs w:val="28"/>
        </w:rPr>
      </w:pPr>
    </w:p>
    <w:p w14:paraId="7BA14E9C" w14:textId="77777777" w:rsidR="00EC5190" w:rsidRPr="00D32BBF" w:rsidRDefault="008B55D0" w:rsidP="00D32BBF">
      <w:pPr>
        <w:spacing w:after="120" w:line="240" w:lineRule="auto"/>
        <w:rPr>
          <w:rFonts w:cs="Arial"/>
          <w:b/>
          <w:sz w:val="36"/>
          <w:szCs w:val="36"/>
        </w:rPr>
      </w:pPr>
      <w:r w:rsidRPr="004A3049">
        <w:rPr>
          <w:rFonts w:cs="Arial"/>
          <w:b/>
          <w:sz w:val="36"/>
          <w:szCs w:val="36"/>
        </w:rPr>
        <w:t>How much can applicants apply for?</w:t>
      </w:r>
    </w:p>
    <w:p w14:paraId="7651A484" w14:textId="77777777" w:rsidR="00722215" w:rsidRPr="004A3049" w:rsidRDefault="002833C8" w:rsidP="004C5004">
      <w:pPr>
        <w:spacing w:after="0" w:line="240" w:lineRule="auto"/>
        <w:contextualSpacing/>
        <w:rPr>
          <w:rFonts w:cs="Arial"/>
        </w:rPr>
      </w:pPr>
      <w:r w:rsidRPr="004A3049">
        <w:rPr>
          <w:rFonts w:cs="Arial"/>
        </w:rPr>
        <w:t>There are no upper or lower limits on the amount of money that can be applied f</w:t>
      </w:r>
      <w:r w:rsidR="008D721A" w:rsidRPr="004A3049">
        <w:rPr>
          <w:rFonts w:cs="Arial"/>
        </w:rPr>
        <w:t>or;</w:t>
      </w:r>
      <w:r w:rsidRPr="004A3049">
        <w:rPr>
          <w:rFonts w:cs="Arial"/>
        </w:rPr>
        <w:t xml:space="preserve"> however</w:t>
      </w:r>
      <w:r w:rsidR="008D721A" w:rsidRPr="004A3049">
        <w:rPr>
          <w:rFonts w:cs="Arial"/>
        </w:rPr>
        <w:t>,</w:t>
      </w:r>
      <w:r w:rsidRPr="004A3049">
        <w:rPr>
          <w:rFonts w:cs="Arial"/>
        </w:rPr>
        <w:t xml:space="preserve"> typically $250 to more than $15,000 have been granted.</w:t>
      </w:r>
      <w:r w:rsidR="00722215" w:rsidRPr="004A3049">
        <w:rPr>
          <w:rFonts w:cs="Arial"/>
        </w:rPr>
        <w:t xml:space="preserve"> </w:t>
      </w:r>
      <w:r w:rsidR="00E55061" w:rsidRPr="004A3049">
        <w:rPr>
          <w:rFonts w:cs="Arial"/>
        </w:rPr>
        <w:t>F</w:t>
      </w:r>
      <w:r w:rsidR="00722215" w:rsidRPr="004A3049">
        <w:rPr>
          <w:rFonts w:cs="Arial"/>
        </w:rPr>
        <w:t xml:space="preserve">unding is available for up to 65% of the </w:t>
      </w:r>
      <w:r w:rsidR="00722215" w:rsidRPr="00C05AE2">
        <w:rPr>
          <w:rFonts w:cs="Arial"/>
        </w:rPr>
        <w:t xml:space="preserve">total </w:t>
      </w:r>
      <w:r w:rsidR="00E10F0E" w:rsidRPr="00C05AE2">
        <w:rPr>
          <w:rFonts w:cs="Arial"/>
        </w:rPr>
        <w:t xml:space="preserve">project </w:t>
      </w:r>
      <w:r w:rsidR="00722215" w:rsidRPr="00C05AE2">
        <w:rPr>
          <w:rFonts w:cs="Arial"/>
        </w:rPr>
        <w:t>cost</w:t>
      </w:r>
      <w:r w:rsidR="00D32BBF" w:rsidRPr="00C05AE2">
        <w:rPr>
          <w:rFonts w:cs="Arial"/>
        </w:rPr>
        <w:t xml:space="preserve"> only</w:t>
      </w:r>
      <w:r w:rsidR="00722215" w:rsidRPr="00C05AE2">
        <w:rPr>
          <w:rFonts w:cs="Arial"/>
        </w:rPr>
        <w:t>.</w:t>
      </w:r>
      <w:r w:rsidR="00337A2D">
        <w:rPr>
          <w:rFonts w:cs="Arial"/>
        </w:rPr>
        <w:t xml:space="preserve"> Applications are assessed against viability and value for money so the more a project works to achieve the objectives outlined in these Guidelines, the more competitive it will be. </w:t>
      </w:r>
    </w:p>
    <w:p w14:paraId="352140E2" w14:textId="77777777" w:rsidR="00520C66" w:rsidRPr="002159F2" w:rsidRDefault="00520C66" w:rsidP="00DF14D8">
      <w:pPr>
        <w:spacing w:after="0" w:line="240" w:lineRule="auto"/>
        <w:contextualSpacing/>
        <w:rPr>
          <w:rFonts w:cs="Arial"/>
          <w:b/>
          <w:sz w:val="28"/>
          <w:szCs w:val="28"/>
        </w:rPr>
      </w:pPr>
    </w:p>
    <w:p w14:paraId="57C2EB5A" w14:textId="77777777" w:rsidR="00F714C4" w:rsidRPr="00DF14D8" w:rsidRDefault="00D32BBF" w:rsidP="00DF14D8">
      <w:pPr>
        <w:spacing w:after="120" w:line="240" w:lineRule="auto"/>
        <w:rPr>
          <w:rFonts w:cs="Arial"/>
          <w:b/>
          <w:bCs/>
          <w:color w:val="000000"/>
          <w:sz w:val="36"/>
          <w:szCs w:val="36"/>
        </w:rPr>
      </w:pPr>
      <w:r>
        <w:rPr>
          <w:rFonts w:cs="Arial"/>
          <w:b/>
          <w:bCs/>
          <w:sz w:val="36"/>
          <w:szCs w:val="36"/>
        </w:rPr>
        <w:t>A</w:t>
      </w:r>
      <w:r w:rsidR="00F714C4" w:rsidRPr="004A3049">
        <w:rPr>
          <w:rFonts w:cs="Arial"/>
          <w:b/>
          <w:bCs/>
          <w:sz w:val="36"/>
          <w:szCs w:val="36"/>
        </w:rPr>
        <w:t xml:space="preserve">cknowledgment, reporting and acquittal processes for </w:t>
      </w:r>
      <w:r w:rsidR="0025379B">
        <w:rPr>
          <w:rFonts w:cs="Arial"/>
          <w:b/>
          <w:bCs/>
          <w:color w:val="000000"/>
          <w:sz w:val="36"/>
          <w:szCs w:val="36"/>
        </w:rPr>
        <w:t>the Regional Arts Development Fund (RADF)</w:t>
      </w:r>
    </w:p>
    <w:p w14:paraId="6BCBBFF2" w14:textId="77777777" w:rsidR="00F714C4" w:rsidRPr="00661D0E" w:rsidRDefault="00F714C4" w:rsidP="00F714C4">
      <w:pPr>
        <w:spacing w:after="0"/>
        <w:rPr>
          <w:rFonts w:cs="Arial"/>
          <w:b/>
          <w:snapToGrid w:val="0"/>
          <w:sz w:val="28"/>
          <w:szCs w:val="28"/>
        </w:rPr>
      </w:pPr>
      <w:r w:rsidRPr="00661D0E">
        <w:rPr>
          <w:rFonts w:cs="Arial"/>
          <w:b/>
          <w:snapToGrid w:val="0"/>
          <w:sz w:val="28"/>
          <w:szCs w:val="28"/>
        </w:rPr>
        <w:t xml:space="preserve">Acknowledgement Text for RADF: </w:t>
      </w:r>
    </w:p>
    <w:p w14:paraId="028FA878" w14:textId="77777777" w:rsidR="002159F2" w:rsidRDefault="00666A63" w:rsidP="003349AF">
      <w:pPr>
        <w:spacing w:after="120" w:line="240" w:lineRule="auto"/>
        <w:rPr>
          <w:rFonts w:cs="Arial"/>
        </w:rPr>
      </w:pPr>
      <w:r w:rsidRPr="004A3049">
        <w:rPr>
          <w:rFonts w:cs="Arial"/>
        </w:rPr>
        <w:t>RADF</w:t>
      </w:r>
      <w:r w:rsidRPr="004A3049">
        <w:rPr>
          <w:rFonts w:cs="Arial"/>
          <w:color w:val="1F497D"/>
        </w:rPr>
        <w:t xml:space="preserve"> </w:t>
      </w:r>
      <w:r w:rsidRPr="004A3049">
        <w:rPr>
          <w:rFonts w:cs="Arial"/>
        </w:rPr>
        <w:t xml:space="preserve">funded activities </w:t>
      </w:r>
      <w:r w:rsidRPr="004A3049">
        <w:rPr>
          <w:rFonts w:cs="Arial"/>
          <w:snapToGrid w:val="0"/>
        </w:rPr>
        <w:t>must acknowledge the Queensland Government and the Council in all promotional material, publications and produc</w:t>
      </w:r>
      <w:r w:rsidR="002159F2">
        <w:rPr>
          <w:rFonts w:cs="Arial"/>
          <w:snapToGrid w:val="0"/>
        </w:rPr>
        <w:t xml:space="preserve">ts by inclusion of the RADF </w:t>
      </w:r>
      <w:r w:rsidRPr="004A3049">
        <w:rPr>
          <w:rFonts w:cs="Arial"/>
          <w:snapToGrid w:val="0"/>
        </w:rPr>
        <w:t xml:space="preserve">acknowledgment text </w:t>
      </w:r>
      <w:r w:rsidRPr="002159F2">
        <w:rPr>
          <w:rFonts w:cs="Arial"/>
          <w:snapToGrid w:val="0"/>
        </w:rPr>
        <w:t xml:space="preserve">and </w:t>
      </w:r>
      <w:r w:rsidRPr="004A3049">
        <w:rPr>
          <w:rFonts w:cs="Arial"/>
          <w:snapToGrid w:val="0"/>
          <w:color w:val="000000"/>
        </w:rPr>
        <w:t xml:space="preserve">logos - as </w:t>
      </w:r>
      <w:r w:rsidRPr="004A3049">
        <w:rPr>
          <w:rFonts w:cs="Arial"/>
        </w:rPr>
        <w:t xml:space="preserve">provided to </w:t>
      </w:r>
      <w:r w:rsidR="002159F2">
        <w:rPr>
          <w:rFonts w:cs="Arial"/>
        </w:rPr>
        <w:t>successful applicants</w:t>
      </w:r>
      <w:r w:rsidRPr="004A3049">
        <w:rPr>
          <w:rFonts w:cs="Arial"/>
        </w:rPr>
        <w:t xml:space="preserve"> by</w:t>
      </w:r>
      <w:r w:rsidR="002159F2">
        <w:rPr>
          <w:rFonts w:cs="Arial"/>
        </w:rPr>
        <w:t xml:space="preserve"> the</w:t>
      </w:r>
      <w:r w:rsidRPr="004A3049">
        <w:rPr>
          <w:rFonts w:cs="Arial"/>
        </w:rPr>
        <w:t xml:space="preserve"> Bundaberg Regional Council</w:t>
      </w:r>
      <w:r w:rsidR="002159F2">
        <w:rPr>
          <w:rFonts w:cs="Arial"/>
        </w:rPr>
        <w:t xml:space="preserve"> with their letter of offer</w:t>
      </w:r>
      <w:r w:rsidR="00661D0E">
        <w:rPr>
          <w:rFonts w:cs="Arial"/>
        </w:rPr>
        <w:t>.</w:t>
      </w:r>
      <w:r w:rsidR="002159F2">
        <w:rPr>
          <w:rFonts w:cs="Arial"/>
        </w:rPr>
        <w:t xml:space="preserve"> </w:t>
      </w:r>
    </w:p>
    <w:p w14:paraId="5C3EB951" w14:textId="77777777" w:rsidR="002159F2" w:rsidRDefault="002159F2" w:rsidP="00DF14D8">
      <w:pPr>
        <w:spacing w:before="120" w:after="120" w:line="240" w:lineRule="auto"/>
        <w:rPr>
          <w:rFonts w:cs="Arial"/>
          <w:i/>
        </w:rPr>
      </w:pPr>
      <w:r>
        <w:rPr>
          <w:rFonts w:cs="Arial"/>
          <w:i/>
        </w:rPr>
        <w:t>“The Regional Arts</w:t>
      </w:r>
      <w:r w:rsidR="003349AF">
        <w:rPr>
          <w:rFonts w:cs="Arial"/>
          <w:i/>
        </w:rPr>
        <w:t xml:space="preserve"> Development Fund (RADF) is a partnership between the Queensland Government and Bundaberg Regional Council to support local arts and culture in regional Queensland.” </w:t>
      </w:r>
    </w:p>
    <w:p w14:paraId="6D583B55" w14:textId="77777777" w:rsidR="003349AF" w:rsidRDefault="003349AF" w:rsidP="003349AF">
      <w:pPr>
        <w:spacing w:after="0" w:line="240" w:lineRule="auto"/>
        <w:rPr>
          <w:rFonts w:cs="Arial"/>
        </w:rPr>
      </w:pPr>
      <w:r>
        <w:rPr>
          <w:rFonts w:cs="Arial"/>
        </w:rPr>
        <w:t xml:space="preserve">The Queensland Government Crest is available at </w:t>
      </w:r>
      <w:hyperlink r:id="rId12" w:history="1">
        <w:r w:rsidRPr="001F29B2">
          <w:rPr>
            <w:rStyle w:val="Hyperlink"/>
            <w:rFonts w:cs="Arial"/>
          </w:rPr>
          <w:t>www.arts.qld.gov.au/funding/logos.html</w:t>
        </w:r>
      </w:hyperlink>
      <w:r>
        <w:rPr>
          <w:rFonts w:cs="Arial"/>
        </w:rPr>
        <w:t xml:space="preserve"> </w:t>
      </w:r>
    </w:p>
    <w:p w14:paraId="6CE913BA" w14:textId="77777777" w:rsidR="003349AF" w:rsidRDefault="003349AF" w:rsidP="003349AF">
      <w:pPr>
        <w:spacing w:after="0" w:line="240" w:lineRule="auto"/>
        <w:rPr>
          <w:rFonts w:cs="Arial"/>
        </w:rPr>
      </w:pPr>
      <w:r>
        <w:rPr>
          <w:rFonts w:cs="Arial"/>
        </w:rPr>
        <w:t>Th</w:t>
      </w:r>
      <w:r w:rsidR="00B55C46">
        <w:rPr>
          <w:rFonts w:cs="Arial"/>
        </w:rPr>
        <w:t>e Bundaberg Regional Council log</w:t>
      </w:r>
      <w:r>
        <w:rPr>
          <w:rFonts w:cs="Arial"/>
        </w:rPr>
        <w:t xml:space="preserve">o is available at </w:t>
      </w:r>
      <w:hyperlink r:id="rId13" w:history="1">
        <w:r w:rsidRPr="001F29B2">
          <w:rPr>
            <w:rStyle w:val="Hyperlink"/>
            <w:rFonts w:cs="Arial"/>
          </w:rPr>
          <w:t>www.bundaberg.qld.gov.au/brc_logo</w:t>
        </w:r>
      </w:hyperlink>
      <w:r>
        <w:rPr>
          <w:rFonts w:cs="Arial"/>
        </w:rPr>
        <w:t xml:space="preserve"> </w:t>
      </w:r>
    </w:p>
    <w:p w14:paraId="44A6BD7B" w14:textId="77777777" w:rsidR="00B55C46" w:rsidRPr="003349AF" w:rsidRDefault="0025379B" w:rsidP="003349AF">
      <w:pPr>
        <w:spacing w:after="0" w:line="240" w:lineRule="auto"/>
        <w:rPr>
          <w:rFonts w:cs="Arial"/>
        </w:rPr>
      </w:pPr>
      <w:r>
        <w:rPr>
          <w:rFonts w:cs="Arial"/>
        </w:rPr>
        <w:t>A</w:t>
      </w:r>
      <w:r w:rsidR="00B55C46">
        <w:rPr>
          <w:rFonts w:cs="Arial"/>
        </w:rPr>
        <w:t xml:space="preserve"> RADF design block including all logo’s &amp; statement is located here </w:t>
      </w:r>
      <w:hyperlink r:id="rId14" w:history="1">
        <w:r w:rsidR="00B55C46" w:rsidRPr="001F29B2">
          <w:rPr>
            <w:rStyle w:val="Hyperlink"/>
            <w:rFonts w:cs="Arial"/>
          </w:rPr>
          <w:t>www.bundaberg.qld.gov.au/radf</w:t>
        </w:r>
      </w:hyperlink>
      <w:r w:rsidR="00B55C46">
        <w:rPr>
          <w:rFonts w:cs="Arial"/>
        </w:rPr>
        <w:t xml:space="preserve"> </w:t>
      </w:r>
    </w:p>
    <w:p w14:paraId="4BBFFBB6" w14:textId="77777777" w:rsidR="002159F2" w:rsidRPr="003349AF" w:rsidRDefault="002159F2" w:rsidP="00DF14D8">
      <w:pPr>
        <w:spacing w:before="120" w:after="120" w:line="240" w:lineRule="auto"/>
        <w:rPr>
          <w:rFonts w:cs="Arial"/>
        </w:rPr>
      </w:pPr>
      <w:r>
        <w:rPr>
          <w:rFonts w:cs="Arial"/>
        </w:rPr>
        <w:t xml:space="preserve">Banner / signage equipment is also available to hire from the RADF Liaison Officer. </w:t>
      </w:r>
      <w:r w:rsidR="00661D0E">
        <w:rPr>
          <w:rFonts w:cs="Arial"/>
        </w:rPr>
        <w:t xml:space="preserve"> </w:t>
      </w:r>
      <w:r w:rsidR="00666A63" w:rsidRPr="004A3049">
        <w:rPr>
          <w:rFonts w:cs="Arial"/>
          <w:snapToGrid w:val="0"/>
          <w:sz w:val="20"/>
          <w:szCs w:val="20"/>
        </w:rPr>
        <w:t xml:space="preserve"> </w:t>
      </w:r>
    </w:p>
    <w:p w14:paraId="1F2861C4" w14:textId="77777777" w:rsidR="00F714C4" w:rsidRPr="00661D0E" w:rsidRDefault="00F714C4" w:rsidP="003349AF">
      <w:pPr>
        <w:spacing w:before="120" w:after="0" w:line="240" w:lineRule="auto"/>
        <w:rPr>
          <w:rFonts w:cs="Arial"/>
          <w:b/>
          <w:sz w:val="28"/>
          <w:szCs w:val="28"/>
        </w:rPr>
      </w:pPr>
      <w:r w:rsidRPr="00661D0E">
        <w:rPr>
          <w:rFonts w:cs="Arial"/>
          <w:b/>
          <w:sz w:val="28"/>
          <w:szCs w:val="28"/>
        </w:rPr>
        <w:t>Reporting</w:t>
      </w:r>
    </w:p>
    <w:p w14:paraId="6B3B5E36" w14:textId="77777777" w:rsidR="00666A63" w:rsidRPr="00C05AE2" w:rsidRDefault="00666A63" w:rsidP="003349AF">
      <w:pPr>
        <w:spacing w:after="120" w:line="240" w:lineRule="auto"/>
        <w:rPr>
          <w:rFonts w:cs="Arial"/>
        </w:rPr>
      </w:pPr>
      <w:r w:rsidRPr="00C05AE2">
        <w:rPr>
          <w:rFonts w:cs="Arial"/>
          <w:i/>
        </w:rPr>
        <w:t xml:space="preserve">All </w:t>
      </w:r>
      <w:r w:rsidRPr="00C05AE2">
        <w:rPr>
          <w:rFonts w:cs="Arial"/>
        </w:rPr>
        <w:t xml:space="preserve">RADF funded activities are </w:t>
      </w:r>
      <w:r w:rsidR="00300D58" w:rsidRPr="00C05AE2">
        <w:rPr>
          <w:rFonts w:cs="Arial"/>
        </w:rPr>
        <w:t>required to complete a p</w:t>
      </w:r>
      <w:r w:rsidRPr="00C05AE2">
        <w:rPr>
          <w:rFonts w:cs="Arial"/>
        </w:rPr>
        <w:t xml:space="preserve">roject Outcome Report. This will be provided to you by Bundaberg Regional Council with your letter of offer. The </w:t>
      </w:r>
      <w:r w:rsidR="00300D58" w:rsidRPr="00C05AE2">
        <w:rPr>
          <w:rFonts w:cs="Arial"/>
        </w:rPr>
        <w:t xml:space="preserve">Outcome Report requires </w:t>
      </w:r>
      <w:r w:rsidRPr="00C05AE2">
        <w:rPr>
          <w:rFonts w:cs="Arial"/>
        </w:rPr>
        <w:t xml:space="preserve">information about the success of your project, budget and support material which </w:t>
      </w:r>
      <w:r w:rsidR="00300D58" w:rsidRPr="00C05AE2">
        <w:rPr>
          <w:rFonts w:cs="Arial"/>
        </w:rPr>
        <w:t>are</w:t>
      </w:r>
      <w:r w:rsidRPr="00C05AE2">
        <w:rPr>
          <w:rFonts w:cs="Arial"/>
        </w:rPr>
        <w:t xml:space="preserve"> to be submitted to the Bundaberg Regional Council </w:t>
      </w:r>
      <w:r w:rsidRPr="00C05AE2">
        <w:rPr>
          <w:rFonts w:cs="Arial"/>
          <w:b/>
          <w:i/>
        </w:rPr>
        <w:t>within</w:t>
      </w:r>
      <w:r w:rsidRPr="00C05AE2">
        <w:rPr>
          <w:rFonts w:cs="Arial"/>
        </w:rPr>
        <w:t xml:space="preserve"> 8 weeks of the completion of your project. </w:t>
      </w:r>
    </w:p>
    <w:p w14:paraId="5F9A3ECB" w14:textId="77777777" w:rsidR="00666A63" w:rsidRPr="00C05AE2" w:rsidRDefault="0082657C" w:rsidP="00DF14D8">
      <w:pPr>
        <w:spacing w:before="120" w:after="120" w:line="240" w:lineRule="auto"/>
        <w:rPr>
          <w:rFonts w:cs="Arial"/>
          <w:i/>
          <w:sz w:val="16"/>
          <w:szCs w:val="16"/>
        </w:rPr>
      </w:pPr>
      <w:r w:rsidRPr="00C05AE2">
        <w:rPr>
          <w:rFonts w:cs="Arial"/>
        </w:rPr>
        <w:t>Public Feedback Surveys are mandatory for all successful projects receiving $10,000 or more in RADF funds, and optional for projects receiving under $10,000.</w:t>
      </w:r>
      <w:r w:rsidRPr="00C05AE2">
        <w:rPr>
          <w:rFonts w:cs="Arial"/>
          <w:sz w:val="24"/>
          <w:szCs w:val="24"/>
        </w:rPr>
        <w:t xml:space="preserve"> </w:t>
      </w:r>
      <w:r w:rsidRPr="00C05AE2">
        <w:rPr>
          <w:rFonts w:cs="Arial"/>
          <w:i/>
          <w:sz w:val="16"/>
          <w:szCs w:val="16"/>
        </w:rPr>
        <w:t xml:space="preserve">(A generic survey can be found within the </w:t>
      </w:r>
      <w:r w:rsidRPr="00C05AE2">
        <w:rPr>
          <w:rFonts w:cs="Arial"/>
          <w:b/>
          <w:i/>
          <w:sz w:val="16"/>
          <w:szCs w:val="16"/>
        </w:rPr>
        <w:t>Bundaberg Regional Council RADF Application Form</w:t>
      </w:r>
      <w:r w:rsidRPr="00C05AE2">
        <w:rPr>
          <w:rFonts w:cs="Arial"/>
          <w:i/>
          <w:sz w:val="16"/>
          <w:szCs w:val="16"/>
        </w:rPr>
        <w:t xml:space="preserve">) </w:t>
      </w:r>
    </w:p>
    <w:p w14:paraId="3B67D148" w14:textId="77777777" w:rsidR="00661D0E" w:rsidRDefault="00F714C4" w:rsidP="00300D58">
      <w:pPr>
        <w:spacing w:before="120" w:after="120" w:line="240" w:lineRule="auto"/>
        <w:rPr>
          <w:rFonts w:cs="Arial"/>
          <w:b/>
          <w:i/>
        </w:rPr>
      </w:pPr>
      <w:r w:rsidRPr="00C05AE2">
        <w:rPr>
          <w:rFonts w:cs="Arial"/>
        </w:rPr>
        <w:t xml:space="preserve">Conditions for reporting including progress reports will be detailed in </w:t>
      </w:r>
      <w:r w:rsidR="00666A63" w:rsidRPr="00C05AE2">
        <w:rPr>
          <w:rFonts w:cs="Arial"/>
        </w:rPr>
        <w:t xml:space="preserve">the letter of offer for successful RADF applications. </w:t>
      </w:r>
      <w:r w:rsidRPr="00C05AE2">
        <w:rPr>
          <w:rFonts w:cs="Arial"/>
        </w:rPr>
        <w:t xml:space="preserve">Failure to adhere to these conditions may result in </w:t>
      </w:r>
      <w:r w:rsidRPr="00C05AE2">
        <w:rPr>
          <w:rFonts w:cs="Arial"/>
          <w:b/>
          <w:i/>
        </w:rPr>
        <w:t>cancellation and return of RADF grant funds.</w:t>
      </w:r>
    </w:p>
    <w:p w14:paraId="18D48157" w14:textId="77777777" w:rsidR="00337A2D" w:rsidRDefault="00337A2D" w:rsidP="00300D58">
      <w:pPr>
        <w:spacing w:before="120" w:after="120" w:line="240" w:lineRule="auto"/>
        <w:rPr>
          <w:rFonts w:cs="Arial"/>
          <w:b/>
          <w:i/>
        </w:rPr>
      </w:pPr>
    </w:p>
    <w:p w14:paraId="2B729357" w14:textId="77777777" w:rsidR="00337A2D" w:rsidRDefault="00337A2D" w:rsidP="00300D58">
      <w:pPr>
        <w:spacing w:before="120" w:after="120" w:line="240" w:lineRule="auto"/>
        <w:rPr>
          <w:rFonts w:cs="Arial"/>
          <w:b/>
          <w:i/>
        </w:rPr>
      </w:pPr>
    </w:p>
    <w:p w14:paraId="658B34F0" w14:textId="77777777" w:rsidR="00337A2D" w:rsidRPr="00C05AE2" w:rsidRDefault="00337A2D" w:rsidP="00300D58">
      <w:pPr>
        <w:spacing w:before="120" w:after="120" w:line="240" w:lineRule="auto"/>
        <w:rPr>
          <w:rFonts w:cs="Arial"/>
          <w:b/>
          <w:i/>
        </w:rPr>
      </w:pPr>
    </w:p>
    <w:p w14:paraId="287ACE34" w14:textId="77777777" w:rsidR="00F714C4" w:rsidRPr="00C05AE2" w:rsidRDefault="00F714C4" w:rsidP="003349AF">
      <w:pPr>
        <w:spacing w:before="120" w:after="0" w:line="240" w:lineRule="auto"/>
        <w:rPr>
          <w:rFonts w:cs="Arial"/>
          <w:b/>
          <w:sz w:val="28"/>
          <w:szCs w:val="28"/>
        </w:rPr>
      </w:pPr>
      <w:r w:rsidRPr="00C05AE2">
        <w:rPr>
          <w:rFonts w:cs="Arial"/>
          <w:b/>
          <w:sz w:val="28"/>
          <w:szCs w:val="28"/>
        </w:rPr>
        <w:lastRenderedPageBreak/>
        <w:t>Acquittal</w:t>
      </w:r>
    </w:p>
    <w:p w14:paraId="0A4573C4" w14:textId="77777777" w:rsidR="00F714C4" w:rsidRDefault="00F714C4" w:rsidP="00F714C4">
      <w:pPr>
        <w:spacing w:after="0"/>
        <w:rPr>
          <w:rFonts w:cs="Arial"/>
        </w:rPr>
      </w:pPr>
      <w:r w:rsidRPr="00C05AE2">
        <w:rPr>
          <w:rFonts w:cs="Arial"/>
          <w:b/>
          <w:i/>
        </w:rPr>
        <w:t xml:space="preserve">All </w:t>
      </w:r>
      <w:r w:rsidR="00300D58" w:rsidRPr="00C05AE2">
        <w:rPr>
          <w:rFonts w:cs="Arial"/>
        </w:rPr>
        <w:t>project</w:t>
      </w:r>
      <w:r w:rsidR="00661D0E" w:rsidRPr="00C05AE2">
        <w:rPr>
          <w:rFonts w:cs="Arial"/>
        </w:rPr>
        <w:t xml:space="preserve">s </w:t>
      </w:r>
      <w:r w:rsidR="00300D58" w:rsidRPr="00C05AE2">
        <w:rPr>
          <w:rFonts w:cs="Arial"/>
        </w:rPr>
        <w:t>receiving RADF funding</w:t>
      </w:r>
      <w:r w:rsidRPr="00C05AE2">
        <w:rPr>
          <w:rFonts w:cs="Arial"/>
        </w:rPr>
        <w:t xml:space="preserve"> requ</w:t>
      </w:r>
      <w:r w:rsidR="00300D58" w:rsidRPr="00C05AE2">
        <w:rPr>
          <w:rFonts w:cs="Arial"/>
        </w:rPr>
        <w:t>ire a</w:t>
      </w:r>
      <w:r w:rsidR="00661D0E" w:rsidRPr="00C05AE2">
        <w:rPr>
          <w:rFonts w:cs="Arial"/>
        </w:rPr>
        <w:t xml:space="preserve"> complete</w:t>
      </w:r>
      <w:r w:rsidR="00300D58" w:rsidRPr="00C05AE2">
        <w:rPr>
          <w:rFonts w:cs="Arial"/>
        </w:rPr>
        <w:t>d</w:t>
      </w:r>
      <w:r w:rsidR="00661D0E" w:rsidRPr="00C05AE2">
        <w:rPr>
          <w:rFonts w:cs="Arial"/>
        </w:rPr>
        <w:t xml:space="preserve"> Outcome R</w:t>
      </w:r>
      <w:r w:rsidRPr="00C05AE2">
        <w:rPr>
          <w:rFonts w:cs="Arial"/>
        </w:rPr>
        <w:t xml:space="preserve">eport to </w:t>
      </w:r>
      <w:r w:rsidR="00300D58" w:rsidRPr="00C05AE2">
        <w:rPr>
          <w:rFonts w:cs="Arial"/>
        </w:rPr>
        <w:t>be submitted to Council by the due date for acquittal</w:t>
      </w:r>
      <w:r w:rsidRPr="00C05AE2">
        <w:rPr>
          <w:rFonts w:cs="Arial"/>
        </w:rPr>
        <w:t xml:space="preserve">.  Failure to submit an </w:t>
      </w:r>
      <w:r w:rsidR="00661D0E" w:rsidRPr="00C05AE2">
        <w:rPr>
          <w:rFonts w:cs="Arial"/>
        </w:rPr>
        <w:t>Outcome Report</w:t>
      </w:r>
      <w:r w:rsidRPr="00C05AE2">
        <w:rPr>
          <w:rFonts w:cs="Arial"/>
        </w:rPr>
        <w:t xml:space="preserve"> </w:t>
      </w:r>
      <w:r w:rsidR="00300D58" w:rsidRPr="00C05AE2">
        <w:rPr>
          <w:rFonts w:cs="Arial"/>
        </w:rPr>
        <w:t xml:space="preserve">on time </w:t>
      </w:r>
      <w:r w:rsidRPr="00C05AE2">
        <w:rPr>
          <w:rFonts w:cs="Arial"/>
        </w:rPr>
        <w:t xml:space="preserve">will prevent </w:t>
      </w:r>
      <w:r w:rsidR="00661D0E" w:rsidRPr="00C05AE2">
        <w:rPr>
          <w:rFonts w:cs="Arial"/>
        </w:rPr>
        <w:t xml:space="preserve">the </w:t>
      </w:r>
      <w:r w:rsidR="00300D58" w:rsidRPr="00C05AE2">
        <w:rPr>
          <w:rFonts w:cs="Arial"/>
        </w:rPr>
        <w:t xml:space="preserve">applicant from </w:t>
      </w:r>
      <w:r w:rsidR="00661D0E" w:rsidRPr="00C05AE2">
        <w:rPr>
          <w:rFonts w:cs="Arial"/>
        </w:rPr>
        <w:t>access</w:t>
      </w:r>
      <w:r w:rsidR="00300D58" w:rsidRPr="00C05AE2">
        <w:rPr>
          <w:rFonts w:cs="Arial"/>
        </w:rPr>
        <w:t>ing future</w:t>
      </w:r>
      <w:r w:rsidRPr="00C05AE2">
        <w:rPr>
          <w:rFonts w:cs="Arial"/>
        </w:rPr>
        <w:t xml:space="preserve"> RADF funding</w:t>
      </w:r>
      <w:r w:rsidR="00300D58" w:rsidRPr="00C05AE2">
        <w:rPr>
          <w:rFonts w:cs="Arial"/>
        </w:rPr>
        <w:t xml:space="preserve">. Applicants </w:t>
      </w:r>
      <w:r w:rsidRPr="00C05AE2">
        <w:rPr>
          <w:rFonts w:cs="Arial"/>
        </w:rPr>
        <w:t xml:space="preserve">may </w:t>
      </w:r>
      <w:r w:rsidR="00300D58" w:rsidRPr="00C05AE2">
        <w:rPr>
          <w:rFonts w:cs="Arial"/>
        </w:rPr>
        <w:t xml:space="preserve">also be </w:t>
      </w:r>
      <w:r w:rsidRPr="00C05AE2">
        <w:rPr>
          <w:rFonts w:cs="Arial"/>
        </w:rPr>
        <w:t>require</w:t>
      </w:r>
      <w:r w:rsidR="00300D58" w:rsidRPr="00C05AE2">
        <w:rPr>
          <w:rFonts w:cs="Arial"/>
        </w:rPr>
        <w:t>d to</w:t>
      </w:r>
      <w:r w:rsidRPr="00C05AE2">
        <w:rPr>
          <w:rFonts w:cs="Arial"/>
        </w:rPr>
        <w:t xml:space="preserve"> </w:t>
      </w:r>
      <w:r w:rsidRPr="00C05AE2">
        <w:rPr>
          <w:rFonts w:cs="Arial"/>
          <w:b/>
        </w:rPr>
        <w:t>repay</w:t>
      </w:r>
      <w:r w:rsidRPr="00C05AE2">
        <w:rPr>
          <w:rFonts w:cs="Arial"/>
        </w:rPr>
        <w:t xml:space="preserve"> all RADF grant funds</w:t>
      </w:r>
      <w:r w:rsidR="00300D58" w:rsidRPr="00C05AE2">
        <w:rPr>
          <w:rFonts w:cs="Arial"/>
        </w:rPr>
        <w:t xml:space="preserve"> issued for the project</w:t>
      </w:r>
      <w:r w:rsidRPr="00C05AE2">
        <w:rPr>
          <w:rFonts w:cs="Arial"/>
        </w:rPr>
        <w:t>.</w:t>
      </w:r>
    </w:p>
    <w:p w14:paraId="2576D5A2" w14:textId="77777777" w:rsidR="003349AF" w:rsidRDefault="003349AF" w:rsidP="00F714C4">
      <w:pPr>
        <w:spacing w:after="0"/>
        <w:rPr>
          <w:rFonts w:cs="Arial"/>
        </w:rPr>
      </w:pPr>
    </w:p>
    <w:p w14:paraId="5AEE80DD" w14:textId="77777777" w:rsidR="0025379B" w:rsidRDefault="0025379B" w:rsidP="00F714C4">
      <w:pPr>
        <w:spacing w:after="0"/>
        <w:rPr>
          <w:rFonts w:cs="Arial"/>
        </w:rPr>
      </w:pPr>
      <w:r>
        <w:rPr>
          <w:rFonts w:cs="Arial"/>
        </w:rPr>
        <w:t xml:space="preserve">Outcome Report forms are available at </w:t>
      </w:r>
      <w:hyperlink r:id="rId15" w:history="1">
        <w:r w:rsidRPr="00002000">
          <w:rPr>
            <w:rStyle w:val="Hyperlink"/>
            <w:rFonts w:cs="Arial"/>
          </w:rPr>
          <w:t>www.bundaberg.qld.gov.au/radf</w:t>
        </w:r>
      </w:hyperlink>
      <w:r>
        <w:rPr>
          <w:rFonts w:cs="Arial"/>
        </w:rPr>
        <w:t xml:space="preserve"> </w:t>
      </w:r>
    </w:p>
    <w:p w14:paraId="0AD29666" w14:textId="77777777" w:rsidR="003349AF" w:rsidRPr="00C05AE2" w:rsidRDefault="003349AF" w:rsidP="00F714C4">
      <w:pPr>
        <w:spacing w:after="0"/>
        <w:rPr>
          <w:rFonts w:cs="Arial"/>
        </w:rPr>
      </w:pPr>
    </w:p>
    <w:p w14:paraId="4BE0810C" w14:textId="77777777" w:rsidR="00EC5190" w:rsidRPr="003658D0" w:rsidRDefault="003658D0" w:rsidP="003658D0">
      <w:pPr>
        <w:spacing w:before="120" w:after="120" w:line="240" w:lineRule="auto"/>
        <w:contextualSpacing/>
        <w:rPr>
          <w:rFonts w:cs="Arial"/>
          <w:b/>
          <w:sz w:val="36"/>
          <w:szCs w:val="36"/>
        </w:rPr>
      </w:pPr>
      <w:r>
        <w:rPr>
          <w:rFonts w:cs="Arial"/>
          <w:b/>
          <w:sz w:val="36"/>
          <w:szCs w:val="36"/>
        </w:rPr>
        <w:t>Funding Rounds</w:t>
      </w:r>
    </w:p>
    <w:p w14:paraId="7EC399D3" w14:textId="77777777" w:rsidR="003658D0" w:rsidRDefault="00EF300B" w:rsidP="004C5004">
      <w:pPr>
        <w:pStyle w:val="ListParagraph"/>
        <w:ind w:left="0"/>
        <w:rPr>
          <w:rFonts w:asciiTheme="minorHAnsi" w:hAnsiTheme="minorHAnsi" w:cs="Arial"/>
          <w:iCs/>
        </w:rPr>
      </w:pPr>
      <w:r w:rsidRPr="004A3049">
        <w:rPr>
          <w:rFonts w:asciiTheme="minorHAnsi" w:hAnsiTheme="minorHAnsi" w:cs="Arial"/>
          <w:iCs/>
        </w:rPr>
        <w:t xml:space="preserve">Bundaberg Regional Council </w:t>
      </w:r>
      <w:r w:rsidR="00C13270" w:rsidRPr="004A3049">
        <w:rPr>
          <w:rFonts w:asciiTheme="minorHAnsi" w:hAnsiTheme="minorHAnsi" w:cs="Arial"/>
          <w:iCs/>
        </w:rPr>
        <w:t xml:space="preserve">(BRC) </w:t>
      </w:r>
      <w:r w:rsidRPr="004A3049">
        <w:rPr>
          <w:rFonts w:asciiTheme="minorHAnsi" w:hAnsiTheme="minorHAnsi" w:cs="Arial"/>
          <w:iCs/>
        </w:rPr>
        <w:t>usually hold</w:t>
      </w:r>
      <w:r w:rsidR="00F124F9" w:rsidRPr="004A3049">
        <w:rPr>
          <w:rFonts w:asciiTheme="minorHAnsi" w:hAnsiTheme="minorHAnsi" w:cs="Arial"/>
          <w:iCs/>
        </w:rPr>
        <w:t>s</w:t>
      </w:r>
      <w:r w:rsidRPr="004A3049">
        <w:rPr>
          <w:rFonts w:asciiTheme="minorHAnsi" w:hAnsiTheme="minorHAnsi" w:cs="Arial"/>
          <w:iCs/>
        </w:rPr>
        <w:t xml:space="preserve"> 2 </w:t>
      </w:r>
      <w:r w:rsidR="003658D0">
        <w:rPr>
          <w:rFonts w:asciiTheme="minorHAnsi" w:hAnsiTheme="minorHAnsi" w:cs="Arial"/>
          <w:iCs/>
        </w:rPr>
        <w:t xml:space="preserve">RADF application rounds per year, and each funding round is generally open for a period of around 6-8 weeks. </w:t>
      </w:r>
    </w:p>
    <w:p w14:paraId="30F12625" w14:textId="77777777" w:rsidR="00520C66" w:rsidRDefault="00520C66" w:rsidP="004C5004">
      <w:pPr>
        <w:pStyle w:val="ListParagraph"/>
        <w:ind w:left="0"/>
        <w:rPr>
          <w:rFonts w:asciiTheme="minorHAnsi" w:hAnsiTheme="minorHAnsi" w:cs="Arial"/>
          <w:iCs/>
        </w:rPr>
      </w:pPr>
    </w:p>
    <w:p w14:paraId="2E5121E6" w14:textId="77777777" w:rsidR="003658D0" w:rsidRPr="007E4CCD" w:rsidRDefault="003658D0" w:rsidP="004C5004">
      <w:pPr>
        <w:pStyle w:val="ListParagraph"/>
        <w:ind w:left="0"/>
        <w:rPr>
          <w:b/>
          <w:color w:val="FF0000"/>
        </w:rPr>
      </w:pPr>
      <w:r w:rsidRPr="007E4CCD">
        <w:rPr>
          <w:b/>
          <w:color w:val="FF0000"/>
        </w:rPr>
        <w:t xml:space="preserve">Applications which have not been discussed with a committee member or the RADF Liaison Officer and are lacking information or supporting documentation may not be approved. </w:t>
      </w:r>
    </w:p>
    <w:p w14:paraId="798E40D4" w14:textId="77777777" w:rsidR="003658D0" w:rsidRDefault="003658D0" w:rsidP="004C5004">
      <w:pPr>
        <w:pStyle w:val="ListParagraph"/>
        <w:ind w:left="0"/>
        <w:rPr>
          <w:rFonts w:asciiTheme="minorHAnsi" w:hAnsiTheme="minorHAnsi" w:cs="Arial"/>
          <w:iCs/>
          <w:sz w:val="36"/>
          <w:szCs w:val="36"/>
        </w:rPr>
      </w:pPr>
    </w:p>
    <w:p w14:paraId="615A01C5" w14:textId="77777777" w:rsidR="003658D0" w:rsidRPr="003658D0" w:rsidRDefault="003658D0" w:rsidP="003658D0">
      <w:pPr>
        <w:pStyle w:val="ListParagraph"/>
        <w:spacing w:after="120"/>
        <w:ind w:left="0"/>
        <w:rPr>
          <w:rFonts w:asciiTheme="minorHAnsi" w:hAnsiTheme="minorHAnsi" w:cs="Arial"/>
          <w:b/>
          <w:iCs/>
          <w:sz w:val="36"/>
          <w:szCs w:val="36"/>
        </w:rPr>
      </w:pPr>
      <w:r>
        <w:rPr>
          <w:rFonts w:asciiTheme="minorHAnsi" w:hAnsiTheme="minorHAnsi" w:cs="Arial"/>
          <w:b/>
          <w:iCs/>
          <w:sz w:val="36"/>
          <w:szCs w:val="36"/>
        </w:rPr>
        <w:t>Application Forms</w:t>
      </w:r>
    </w:p>
    <w:p w14:paraId="5502CD0A" w14:textId="77777777" w:rsidR="003658D0" w:rsidRDefault="003658D0" w:rsidP="004C5004">
      <w:pPr>
        <w:pStyle w:val="ListParagraph"/>
        <w:ind w:left="0"/>
        <w:rPr>
          <w:rFonts w:asciiTheme="minorHAnsi" w:hAnsiTheme="minorHAnsi" w:cs="Arial"/>
          <w:iCs/>
        </w:rPr>
      </w:pPr>
      <w:r>
        <w:rPr>
          <w:rFonts w:asciiTheme="minorHAnsi" w:hAnsiTheme="minorHAnsi" w:cs="Arial"/>
          <w:iCs/>
        </w:rPr>
        <w:t xml:space="preserve">BRC RADF Application Forms are </w:t>
      </w:r>
      <w:r w:rsidR="00C13270" w:rsidRPr="004A3049">
        <w:rPr>
          <w:rFonts w:asciiTheme="minorHAnsi" w:hAnsiTheme="minorHAnsi" w:cs="Arial"/>
          <w:iCs/>
        </w:rPr>
        <w:t xml:space="preserve">available from </w:t>
      </w:r>
      <w:r>
        <w:rPr>
          <w:rFonts w:asciiTheme="minorHAnsi" w:hAnsiTheme="minorHAnsi" w:cs="Arial"/>
          <w:iCs/>
        </w:rPr>
        <w:t xml:space="preserve">the </w:t>
      </w:r>
      <w:r w:rsidR="00520C66">
        <w:rPr>
          <w:rFonts w:asciiTheme="minorHAnsi" w:hAnsiTheme="minorHAnsi" w:cs="Arial"/>
          <w:iCs/>
        </w:rPr>
        <w:t xml:space="preserve">Bundaberg Regional Council website </w:t>
      </w:r>
      <w:hyperlink r:id="rId16" w:history="1">
        <w:r w:rsidR="00520C66" w:rsidRPr="0077672A">
          <w:rPr>
            <w:rStyle w:val="Hyperlink"/>
            <w:rFonts w:asciiTheme="minorHAnsi" w:hAnsiTheme="minorHAnsi" w:cs="Arial"/>
            <w:iCs/>
          </w:rPr>
          <w:t>www.bundaberg.qld.gov.au/radf</w:t>
        </w:r>
      </w:hyperlink>
      <w:r w:rsidR="00520C66">
        <w:rPr>
          <w:rFonts w:asciiTheme="minorHAnsi" w:hAnsiTheme="minorHAnsi" w:cs="Arial"/>
          <w:iCs/>
        </w:rPr>
        <w:t xml:space="preserve"> </w:t>
      </w:r>
      <w:r w:rsidR="00C13270" w:rsidRPr="004A3049">
        <w:rPr>
          <w:rFonts w:asciiTheme="minorHAnsi" w:hAnsiTheme="minorHAnsi" w:cs="Arial"/>
          <w:iCs/>
        </w:rPr>
        <w:t xml:space="preserve">or from </w:t>
      </w:r>
      <w:r>
        <w:rPr>
          <w:rFonts w:asciiTheme="minorHAnsi" w:hAnsiTheme="minorHAnsi" w:cs="Arial"/>
          <w:iCs/>
        </w:rPr>
        <w:t xml:space="preserve">the </w:t>
      </w:r>
      <w:r w:rsidR="00C13270" w:rsidRPr="004A3049">
        <w:rPr>
          <w:rFonts w:asciiTheme="minorHAnsi" w:hAnsiTheme="minorHAnsi" w:cs="Arial"/>
          <w:iCs/>
        </w:rPr>
        <w:t>Bundaberg Regional Ar</w:t>
      </w:r>
      <w:r w:rsidR="00E1368D" w:rsidRPr="004A3049">
        <w:rPr>
          <w:rFonts w:asciiTheme="minorHAnsi" w:hAnsiTheme="minorHAnsi" w:cs="Arial"/>
          <w:iCs/>
        </w:rPr>
        <w:t>t Gallery, Childers Arts Space, Mo</w:t>
      </w:r>
      <w:r w:rsidR="00C13270" w:rsidRPr="004A3049">
        <w:rPr>
          <w:rFonts w:asciiTheme="minorHAnsi" w:hAnsiTheme="minorHAnsi" w:cs="Arial"/>
          <w:iCs/>
        </w:rPr>
        <w:t>ncrieff Entertainment Centre</w:t>
      </w:r>
      <w:r w:rsidR="00E1368D" w:rsidRPr="004A3049">
        <w:rPr>
          <w:rFonts w:asciiTheme="minorHAnsi" w:hAnsiTheme="minorHAnsi" w:cs="Arial"/>
          <w:iCs/>
        </w:rPr>
        <w:t xml:space="preserve"> or Bundaberg Regional </w:t>
      </w:r>
      <w:r w:rsidR="00EF300B" w:rsidRPr="004A3049">
        <w:rPr>
          <w:rFonts w:asciiTheme="minorHAnsi" w:hAnsiTheme="minorHAnsi" w:cs="Arial"/>
          <w:iCs/>
        </w:rPr>
        <w:t xml:space="preserve">Libraries during </w:t>
      </w:r>
      <w:r>
        <w:rPr>
          <w:rFonts w:asciiTheme="minorHAnsi" w:hAnsiTheme="minorHAnsi" w:cs="Arial"/>
          <w:iCs/>
        </w:rPr>
        <w:t>the application round</w:t>
      </w:r>
      <w:r w:rsidR="00EF300B" w:rsidRPr="004A3049">
        <w:rPr>
          <w:rFonts w:asciiTheme="minorHAnsi" w:hAnsiTheme="minorHAnsi" w:cs="Arial"/>
          <w:iCs/>
        </w:rPr>
        <w:t xml:space="preserve">. </w:t>
      </w:r>
    </w:p>
    <w:p w14:paraId="6780D6BE" w14:textId="77777777" w:rsidR="00520C66" w:rsidRDefault="00520C66" w:rsidP="004C5004">
      <w:pPr>
        <w:pStyle w:val="ListParagraph"/>
        <w:ind w:left="0"/>
        <w:rPr>
          <w:rFonts w:asciiTheme="minorHAnsi" w:hAnsiTheme="minorHAnsi" w:cs="Arial"/>
          <w:iCs/>
        </w:rPr>
      </w:pPr>
    </w:p>
    <w:p w14:paraId="54BB1642" w14:textId="77777777" w:rsidR="000E2706" w:rsidRDefault="003658D0" w:rsidP="004C5004">
      <w:pPr>
        <w:pStyle w:val="ListParagraph"/>
        <w:ind w:left="0"/>
        <w:rPr>
          <w:rFonts w:asciiTheme="minorHAnsi" w:hAnsiTheme="minorHAnsi" w:cs="Arial"/>
          <w:iCs/>
        </w:rPr>
      </w:pPr>
      <w:r>
        <w:rPr>
          <w:rFonts w:asciiTheme="minorHAnsi" w:hAnsiTheme="minorHAnsi" w:cs="Arial"/>
          <w:iCs/>
        </w:rPr>
        <w:t>Ensure you complete the Ap</w:t>
      </w:r>
      <w:r w:rsidR="000E2706">
        <w:rPr>
          <w:rFonts w:asciiTheme="minorHAnsi" w:hAnsiTheme="minorHAnsi" w:cs="Arial"/>
          <w:iCs/>
        </w:rPr>
        <w:t>plication Checklist at Section 8 of</w:t>
      </w:r>
      <w:r>
        <w:rPr>
          <w:rFonts w:asciiTheme="minorHAnsi" w:hAnsiTheme="minorHAnsi" w:cs="Arial"/>
          <w:iCs/>
        </w:rPr>
        <w:t xml:space="preserve"> the application form to check that you have included all of the relevant support material</w:t>
      </w:r>
      <w:r w:rsidR="000E2706">
        <w:rPr>
          <w:rFonts w:asciiTheme="minorHAnsi" w:hAnsiTheme="minorHAnsi" w:cs="Arial"/>
          <w:iCs/>
        </w:rPr>
        <w:t xml:space="preserve"> required for your application</w:t>
      </w:r>
      <w:r w:rsidR="00EF300B" w:rsidRPr="004A3049">
        <w:rPr>
          <w:rFonts w:asciiTheme="minorHAnsi" w:hAnsiTheme="minorHAnsi" w:cs="Arial"/>
          <w:iCs/>
        </w:rPr>
        <w:t xml:space="preserve">. </w:t>
      </w:r>
    </w:p>
    <w:p w14:paraId="2851B6A6" w14:textId="77777777" w:rsidR="000E2706" w:rsidRPr="004A3049" w:rsidRDefault="00EF300B" w:rsidP="000E2706">
      <w:pPr>
        <w:pStyle w:val="ListParagraph"/>
        <w:ind w:left="0"/>
        <w:rPr>
          <w:rFonts w:asciiTheme="minorHAnsi" w:hAnsiTheme="minorHAnsi" w:cs="Arial"/>
          <w:color w:val="3399CC"/>
        </w:rPr>
      </w:pPr>
      <w:r w:rsidRPr="004A3049">
        <w:rPr>
          <w:rFonts w:asciiTheme="minorHAnsi" w:hAnsiTheme="minorHAnsi" w:cs="Arial"/>
          <w:iCs/>
        </w:rPr>
        <w:t xml:space="preserve">It is </w:t>
      </w:r>
      <w:r w:rsidR="000E2706">
        <w:rPr>
          <w:rFonts w:asciiTheme="minorHAnsi" w:hAnsiTheme="minorHAnsi" w:cs="Arial"/>
          <w:iCs/>
        </w:rPr>
        <w:t>essential for applicants to</w:t>
      </w:r>
      <w:r w:rsidRPr="004A3049">
        <w:rPr>
          <w:rFonts w:asciiTheme="minorHAnsi" w:hAnsiTheme="minorHAnsi" w:cs="Arial"/>
          <w:iCs/>
        </w:rPr>
        <w:t xml:space="preserve"> contact an RADF Committee member or the RADF Liaison Officer for assistance </w:t>
      </w:r>
      <w:r w:rsidRPr="004A3049">
        <w:rPr>
          <w:rFonts w:asciiTheme="minorHAnsi" w:hAnsiTheme="minorHAnsi" w:cs="Arial"/>
          <w:b/>
          <w:bCs/>
          <w:iCs/>
        </w:rPr>
        <w:t>prior</w:t>
      </w:r>
      <w:r w:rsidR="00F124F9" w:rsidRPr="004A3049">
        <w:rPr>
          <w:rFonts w:asciiTheme="minorHAnsi" w:hAnsiTheme="minorHAnsi" w:cs="Arial"/>
          <w:iCs/>
        </w:rPr>
        <w:t xml:space="preserve"> to submitt</w:t>
      </w:r>
      <w:r w:rsidRPr="004A3049">
        <w:rPr>
          <w:rFonts w:asciiTheme="minorHAnsi" w:hAnsiTheme="minorHAnsi" w:cs="Arial"/>
          <w:iCs/>
        </w:rPr>
        <w:t>ing application</w:t>
      </w:r>
      <w:r w:rsidR="000E2706">
        <w:rPr>
          <w:rFonts w:asciiTheme="minorHAnsi" w:hAnsiTheme="minorHAnsi" w:cs="Arial"/>
          <w:iCs/>
        </w:rPr>
        <w:t>s</w:t>
      </w:r>
      <w:r w:rsidRPr="004A3049">
        <w:rPr>
          <w:rFonts w:asciiTheme="minorHAnsi" w:hAnsiTheme="minorHAnsi" w:cs="Arial"/>
          <w:iCs/>
        </w:rPr>
        <w:t xml:space="preserve">. </w:t>
      </w:r>
    </w:p>
    <w:p w14:paraId="61D8BB85" w14:textId="77777777" w:rsidR="0052343D" w:rsidRPr="000E2706" w:rsidRDefault="0052343D" w:rsidP="004C5004">
      <w:pPr>
        <w:pStyle w:val="ListParagraph"/>
        <w:ind w:left="0"/>
        <w:contextualSpacing/>
        <w:rPr>
          <w:rFonts w:asciiTheme="minorHAnsi" w:hAnsiTheme="minorHAnsi" w:cs="Arial"/>
          <w:b/>
          <w:color w:val="000000" w:themeColor="text1"/>
          <w:sz w:val="36"/>
          <w:szCs w:val="36"/>
        </w:rPr>
      </w:pPr>
    </w:p>
    <w:p w14:paraId="529EC684" w14:textId="77777777" w:rsidR="00EC5190" w:rsidRPr="000E2706" w:rsidRDefault="00C50711" w:rsidP="000E2706">
      <w:pPr>
        <w:pStyle w:val="ListParagraph"/>
        <w:spacing w:after="120"/>
        <w:ind w:left="0"/>
        <w:contextualSpacing/>
        <w:rPr>
          <w:rFonts w:asciiTheme="minorHAnsi" w:hAnsiTheme="minorHAnsi" w:cs="Arial"/>
          <w:b/>
          <w:color w:val="000000" w:themeColor="text1"/>
          <w:sz w:val="36"/>
          <w:szCs w:val="36"/>
        </w:rPr>
      </w:pPr>
      <w:r w:rsidRPr="004A3049">
        <w:rPr>
          <w:rFonts w:asciiTheme="minorHAnsi" w:hAnsiTheme="minorHAnsi" w:cs="Arial"/>
          <w:b/>
          <w:color w:val="000000" w:themeColor="text1"/>
          <w:sz w:val="36"/>
          <w:szCs w:val="36"/>
        </w:rPr>
        <w:t>Submitting your application</w:t>
      </w:r>
    </w:p>
    <w:p w14:paraId="303290B1" w14:textId="77777777" w:rsidR="00EC5190" w:rsidRPr="004A3049" w:rsidRDefault="00F124F9" w:rsidP="000E2706">
      <w:pPr>
        <w:spacing w:before="120" w:after="120" w:line="240" w:lineRule="auto"/>
        <w:rPr>
          <w:rFonts w:eastAsia="Times New Roman" w:cs="Arial"/>
          <w:lang w:eastAsia="en-AU"/>
        </w:rPr>
      </w:pPr>
      <w:r w:rsidRPr="004A3049">
        <w:rPr>
          <w:rFonts w:eastAsia="Times New Roman" w:cs="Arial"/>
          <w:lang w:eastAsia="en-AU"/>
        </w:rPr>
        <w:t>Applications</w:t>
      </w:r>
      <w:r w:rsidR="00C50711" w:rsidRPr="004A3049">
        <w:rPr>
          <w:rFonts w:eastAsia="Times New Roman" w:cs="Arial"/>
          <w:lang w:eastAsia="en-AU"/>
        </w:rPr>
        <w:t xml:space="preserve"> must be received </w:t>
      </w:r>
      <w:r w:rsidR="008D46B0">
        <w:rPr>
          <w:rFonts w:eastAsia="Times New Roman" w:cs="Arial"/>
          <w:b/>
          <w:lang w:eastAsia="en-AU"/>
        </w:rPr>
        <w:t>before 4</w:t>
      </w:r>
      <w:r w:rsidR="00C50711" w:rsidRPr="004A3049">
        <w:rPr>
          <w:rFonts w:eastAsia="Times New Roman" w:cs="Arial"/>
          <w:b/>
          <w:lang w:eastAsia="en-AU"/>
        </w:rPr>
        <w:t>pm on the due date</w:t>
      </w:r>
      <w:r w:rsidRPr="004A3049">
        <w:rPr>
          <w:rFonts w:eastAsia="Times New Roman" w:cs="Arial"/>
          <w:lang w:eastAsia="en-AU"/>
        </w:rPr>
        <w:t xml:space="preserve">. Hard copy </w:t>
      </w:r>
      <w:r w:rsidR="000E2706">
        <w:rPr>
          <w:rFonts w:eastAsia="Times New Roman" w:cs="Arial"/>
          <w:lang w:eastAsia="en-AU"/>
        </w:rPr>
        <w:t>a</w:t>
      </w:r>
      <w:r w:rsidR="00157312" w:rsidRPr="004A3049">
        <w:rPr>
          <w:rFonts w:eastAsia="Times New Roman" w:cs="Arial"/>
          <w:lang w:eastAsia="en-AU"/>
        </w:rPr>
        <w:t>pplications will be scann</w:t>
      </w:r>
      <w:r w:rsidR="00C50711" w:rsidRPr="004A3049">
        <w:rPr>
          <w:rFonts w:eastAsia="Times New Roman" w:cs="Arial"/>
          <w:lang w:eastAsia="en-AU"/>
        </w:rPr>
        <w:t xml:space="preserve">ed so please </w:t>
      </w:r>
      <w:r w:rsidR="00C50711" w:rsidRPr="004A3049">
        <w:rPr>
          <w:rFonts w:eastAsia="Times New Roman" w:cs="Arial"/>
          <w:b/>
          <w:lang w:eastAsia="en-AU"/>
        </w:rPr>
        <w:t xml:space="preserve">do not </w:t>
      </w:r>
      <w:r w:rsidR="00C50711" w:rsidRPr="004A3049">
        <w:rPr>
          <w:rFonts w:eastAsia="Times New Roman" w:cs="Arial"/>
          <w:lang w:eastAsia="en-AU"/>
        </w:rPr>
        <w:t xml:space="preserve">bind or place in plastic sleeves. </w:t>
      </w:r>
      <w:r w:rsidRPr="004A3049">
        <w:rPr>
          <w:rFonts w:eastAsia="Times New Roman" w:cs="Arial"/>
          <w:lang w:eastAsia="en-AU"/>
        </w:rPr>
        <w:t xml:space="preserve">The preferred method of submission is via email to the </w:t>
      </w:r>
      <w:hyperlink r:id="rId17" w:history="1">
        <w:r w:rsidRPr="004A3049">
          <w:rPr>
            <w:rStyle w:val="Hyperlink"/>
            <w:rFonts w:eastAsia="Times New Roman" w:cs="Arial"/>
            <w:lang w:eastAsia="en-AU"/>
          </w:rPr>
          <w:t>radf@bundaberg.qld.gov.au</w:t>
        </w:r>
      </w:hyperlink>
      <w:r w:rsidRPr="004A3049">
        <w:rPr>
          <w:rFonts w:eastAsia="Times New Roman" w:cs="Arial"/>
          <w:lang w:eastAsia="en-AU"/>
        </w:rPr>
        <w:t xml:space="preserve"> email address. If hand delivering, this can be submitted </w:t>
      </w:r>
      <w:r w:rsidR="00C50711" w:rsidRPr="004A3049">
        <w:rPr>
          <w:rFonts w:eastAsia="Times New Roman" w:cs="Arial"/>
          <w:lang w:eastAsia="en-AU"/>
        </w:rPr>
        <w:t>to Bundaberg Regional Art Gallery (BRAG), Childe</w:t>
      </w:r>
      <w:r w:rsidR="00DC7799">
        <w:rPr>
          <w:rFonts w:eastAsia="Times New Roman" w:cs="Arial"/>
          <w:lang w:eastAsia="en-AU"/>
        </w:rPr>
        <w:t>rs Arts Space (CHARTS), the</w:t>
      </w:r>
      <w:r w:rsidR="00C50711" w:rsidRPr="004A3049">
        <w:rPr>
          <w:rFonts w:eastAsia="Times New Roman" w:cs="Arial"/>
          <w:lang w:eastAsia="en-AU"/>
        </w:rPr>
        <w:t xml:space="preserve"> Council Service Centre Office</w:t>
      </w:r>
      <w:r w:rsidR="00DC7799">
        <w:rPr>
          <w:rFonts w:eastAsia="Times New Roman" w:cs="Arial"/>
          <w:lang w:eastAsia="en-AU"/>
        </w:rPr>
        <w:t>s</w:t>
      </w:r>
      <w:r w:rsidR="00C50711" w:rsidRPr="004A3049">
        <w:rPr>
          <w:rFonts w:eastAsia="Times New Roman" w:cs="Arial"/>
          <w:lang w:eastAsia="en-AU"/>
        </w:rPr>
        <w:t xml:space="preserve"> in Bundaberg</w:t>
      </w:r>
      <w:r w:rsidR="00DC7799">
        <w:rPr>
          <w:rFonts w:eastAsia="Times New Roman" w:cs="Arial"/>
          <w:lang w:eastAsia="en-AU"/>
        </w:rPr>
        <w:t xml:space="preserve">, Childers, Gin </w:t>
      </w:r>
      <w:proofErr w:type="spellStart"/>
      <w:r w:rsidR="00DC7799">
        <w:rPr>
          <w:rFonts w:eastAsia="Times New Roman" w:cs="Arial"/>
          <w:lang w:eastAsia="en-AU"/>
        </w:rPr>
        <w:t>Gin</w:t>
      </w:r>
      <w:proofErr w:type="spellEnd"/>
      <w:r w:rsidR="00DC7799">
        <w:rPr>
          <w:rFonts w:eastAsia="Times New Roman" w:cs="Arial"/>
          <w:lang w:eastAsia="en-AU"/>
        </w:rPr>
        <w:t xml:space="preserve"> or Bargara</w:t>
      </w:r>
      <w:r w:rsidR="00C50711" w:rsidRPr="004A3049">
        <w:rPr>
          <w:rFonts w:eastAsia="Times New Roman" w:cs="Arial"/>
          <w:lang w:eastAsia="en-AU"/>
        </w:rPr>
        <w:t xml:space="preserve">, or mail to: </w:t>
      </w:r>
    </w:p>
    <w:p w14:paraId="1EE5AEDE" w14:textId="77777777" w:rsidR="00C50711" w:rsidRPr="004A3049" w:rsidRDefault="00C50711" w:rsidP="000E2706">
      <w:pPr>
        <w:spacing w:before="120" w:after="0" w:line="240" w:lineRule="auto"/>
        <w:rPr>
          <w:rFonts w:eastAsia="Times New Roman" w:cs="Arial"/>
          <w:b/>
          <w:i/>
          <w:lang w:eastAsia="en-AU"/>
        </w:rPr>
      </w:pPr>
      <w:r w:rsidRPr="004A3049">
        <w:rPr>
          <w:rFonts w:eastAsia="Times New Roman" w:cs="Arial"/>
          <w:b/>
          <w:i/>
          <w:lang w:eastAsia="en-AU"/>
        </w:rPr>
        <w:t>Regional Arts Development Fund</w:t>
      </w:r>
      <w:r w:rsidRPr="004A3049">
        <w:rPr>
          <w:rFonts w:eastAsia="Times New Roman" w:cs="Arial"/>
          <w:b/>
          <w:i/>
          <w:lang w:eastAsia="en-AU"/>
        </w:rPr>
        <w:br/>
        <w:t>Bundaberg Regional Council</w:t>
      </w:r>
      <w:r w:rsidRPr="004A3049">
        <w:rPr>
          <w:rFonts w:eastAsia="Times New Roman" w:cs="Arial"/>
          <w:b/>
          <w:i/>
          <w:lang w:eastAsia="en-AU"/>
        </w:rPr>
        <w:br/>
        <w:t>PO Box 3130</w:t>
      </w:r>
      <w:r w:rsidRPr="004A3049">
        <w:rPr>
          <w:rFonts w:eastAsia="Times New Roman" w:cs="Arial"/>
          <w:b/>
          <w:i/>
          <w:lang w:eastAsia="en-AU"/>
        </w:rPr>
        <w:br/>
        <w:t>BUNDABERG</w:t>
      </w:r>
      <w:r w:rsidR="00DC7799">
        <w:rPr>
          <w:rFonts w:eastAsia="Times New Roman" w:cs="Arial"/>
          <w:b/>
          <w:i/>
          <w:lang w:eastAsia="en-AU"/>
        </w:rPr>
        <w:t>,</w:t>
      </w:r>
      <w:r w:rsidRPr="004A3049">
        <w:rPr>
          <w:rFonts w:eastAsia="Times New Roman" w:cs="Arial"/>
          <w:b/>
          <w:i/>
          <w:lang w:eastAsia="en-AU"/>
        </w:rPr>
        <w:t xml:space="preserve"> QLD</w:t>
      </w:r>
      <w:r w:rsidR="00DC7799">
        <w:rPr>
          <w:rFonts w:eastAsia="Times New Roman" w:cs="Arial"/>
          <w:b/>
          <w:i/>
          <w:lang w:eastAsia="en-AU"/>
        </w:rPr>
        <w:t>,</w:t>
      </w:r>
      <w:r w:rsidRPr="004A3049">
        <w:rPr>
          <w:rFonts w:eastAsia="Times New Roman" w:cs="Arial"/>
          <w:b/>
          <w:i/>
          <w:lang w:eastAsia="en-AU"/>
        </w:rPr>
        <w:t xml:space="preserve"> 4670</w:t>
      </w:r>
    </w:p>
    <w:p w14:paraId="6C7248F2" w14:textId="77777777" w:rsidR="005C43CD" w:rsidRPr="000E2706" w:rsidRDefault="005C43CD" w:rsidP="000E2706">
      <w:pPr>
        <w:spacing w:after="0" w:line="240" w:lineRule="auto"/>
        <w:rPr>
          <w:rFonts w:eastAsia="Times New Roman" w:cs="Arial"/>
          <w:b/>
          <w:sz w:val="36"/>
          <w:szCs w:val="36"/>
          <w:lang w:eastAsia="en-AU"/>
        </w:rPr>
      </w:pPr>
    </w:p>
    <w:p w14:paraId="776564FF" w14:textId="77777777" w:rsidR="00EC5190" w:rsidRPr="000E2706" w:rsidRDefault="00C05AE2" w:rsidP="000E2706">
      <w:pPr>
        <w:spacing w:after="120" w:line="240" w:lineRule="auto"/>
        <w:rPr>
          <w:rFonts w:eastAsia="Times New Roman" w:cs="Arial"/>
          <w:b/>
          <w:sz w:val="36"/>
          <w:szCs w:val="36"/>
          <w:lang w:eastAsia="en-AU"/>
        </w:rPr>
      </w:pPr>
      <w:r>
        <w:rPr>
          <w:rFonts w:eastAsia="Times New Roman" w:cs="Arial"/>
          <w:b/>
          <w:sz w:val="36"/>
          <w:szCs w:val="36"/>
          <w:lang w:eastAsia="en-AU"/>
        </w:rPr>
        <w:t>Assessment of applications</w:t>
      </w:r>
    </w:p>
    <w:p w14:paraId="07E078DC" w14:textId="77777777" w:rsidR="00C50711" w:rsidRPr="004A3049" w:rsidRDefault="00C50711" w:rsidP="000E2706">
      <w:pPr>
        <w:spacing w:before="120" w:after="120" w:line="240" w:lineRule="auto"/>
        <w:rPr>
          <w:rFonts w:eastAsia="Times New Roman" w:cs="Arial"/>
          <w:lang w:eastAsia="en-AU"/>
        </w:rPr>
      </w:pPr>
      <w:r w:rsidRPr="004A3049">
        <w:rPr>
          <w:rFonts w:eastAsia="Times New Roman" w:cs="Arial"/>
          <w:lang w:eastAsia="en-AU"/>
        </w:rPr>
        <w:t>Applications are assessed by the</w:t>
      </w:r>
      <w:hyperlink r:id="rId18" w:history="1">
        <w:r w:rsidRPr="004A3049">
          <w:rPr>
            <w:rFonts w:eastAsia="Times New Roman" w:cs="Arial"/>
            <w:lang w:eastAsia="en-AU"/>
          </w:rPr>
          <w:t xml:space="preserve"> </w:t>
        </w:r>
      </w:hyperlink>
      <w:r w:rsidRPr="004A3049">
        <w:rPr>
          <w:rFonts w:eastAsia="Times New Roman" w:cs="Arial"/>
          <w:lang w:eastAsia="en-AU"/>
        </w:rPr>
        <w:t xml:space="preserve">RADF </w:t>
      </w:r>
      <w:r w:rsidR="00520C66">
        <w:rPr>
          <w:rFonts w:eastAsia="Times New Roman" w:cs="Arial"/>
          <w:lang w:eastAsia="en-AU"/>
        </w:rPr>
        <w:t>Assessment</w:t>
      </w:r>
      <w:r w:rsidRPr="004A3049">
        <w:rPr>
          <w:rFonts w:eastAsia="Times New Roman" w:cs="Arial"/>
          <w:lang w:eastAsia="en-AU"/>
        </w:rPr>
        <w:t xml:space="preserve"> Committee, comprised of </w:t>
      </w:r>
      <w:r w:rsidR="00DC7799">
        <w:rPr>
          <w:rFonts w:eastAsia="Times New Roman" w:cs="Arial"/>
          <w:lang w:eastAsia="en-AU"/>
        </w:rPr>
        <w:t>the Portfoli</w:t>
      </w:r>
      <w:r w:rsidR="003B44BE">
        <w:rPr>
          <w:rFonts w:eastAsia="Times New Roman" w:cs="Arial"/>
          <w:lang w:eastAsia="en-AU"/>
        </w:rPr>
        <w:t>o Councillor or their delegate and representatives from the Arts and Cultural Services</w:t>
      </w:r>
      <w:r w:rsidR="00E36957">
        <w:rPr>
          <w:rFonts w:eastAsia="Times New Roman" w:cs="Arial"/>
          <w:lang w:eastAsia="en-AU"/>
        </w:rPr>
        <w:t xml:space="preserve"> and Library Services</w:t>
      </w:r>
      <w:r w:rsidR="003B44BE">
        <w:rPr>
          <w:rFonts w:eastAsia="Times New Roman" w:cs="Arial"/>
          <w:lang w:eastAsia="en-AU"/>
        </w:rPr>
        <w:t xml:space="preserve"> team</w:t>
      </w:r>
      <w:r w:rsidR="00E36957">
        <w:rPr>
          <w:rFonts w:eastAsia="Times New Roman" w:cs="Arial"/>
          <w:lang w:eastAsia="en-AU"/>
        </w:rPr>
        <w:t>s</w:t>
      </w:r>
      <w:r w:rsidR="003B44BE">
        <w:rPr>
          <w:rFonts w:eastAsia="Times New Roman" w:cs="Arial"/>
          <w:lang w:eastAsia="en-AU"/>
        </w:rPr>
        <w:t xml:space="preserve">. </w:t>
      </w:r>
    </w:p>
    <w:p w14:paraId="49894AE4" w14:textId="77777777" w:rsidR="000560E8" w:rsidRPr="009C1A75" w:rsidRDefault="000560E8" w:rsidP="009C1A75">
      <w:pPr>
        <w:spacing w:after="0" w:line="240" w:lineRule="auto"/>
        <w:rPr>
          <w:rFonts w:cs="Arial"/>
          <w:sz w:val="36"/>
          <w:szCs w:val="36"/>
        </w:rPr>
      </w:pPr>
    </w:p>
    <w:sectPr w:rsidR="000560E8" w:rsidRPr="009C1A75" w:rsidSect="00B55C46">
      <w:footerReference w:type="default" r:id="rId19"/>
      <w:headerReference w:type="first" r:id="rId20"/>
      <w:footerReference w:type="first" r:id="rId21"/>
      <w:pgSz w:w="11906" w:h="16838"/>
      <w:pgMar w:top="709" w:right="1274"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8CA7" w14:textId="77777777" w:rsidR="004E6DCC" w:rsidRDefault="004E6DCC" w:rsidP="00A6471D">
      <w:pPr>
        <w:spacing w:after="0" w:line="240" w:lineRule="auto"/>
      </w:pPr>
      <w:r>
        <w:separator/>
      </w:r>
    </w:p>
  </w:endnote>
  <w:endnote w:type="continuationSeparator" w:id="0">
    <w:p w14:paraId="4AFBFB5B" w14:textId="77777777" w:rsidR="004E6DCC" w:rsidRDefault="004E6DCC" w:rsidP="00A6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7 Condensed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kt Pro Blk">
    <w:altName w:val="Arial"/>
    <w:panose1 w:val="00000000000000000000"/>
    <w:charset w:val="00"/>
    <w:family w:val="modern"/>
    <w:notTrueType/>
    <w:pitch w:val="variable"/>
    <w:sig w:usb0="00000001"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172340"/>
      <w:docPartObj>
        <w:docPartGallery w:val="Page Numbers (Bottom of Page)"/>
        <w:docPartUnique/>
      </w:docPartObj>
    </w:sdtPr>
    <w:sdtEndPr/>
    <w:sdtContent>
      <w:p w14:paraId="0F88864A" w14:textId="77777777" w:rsidR="00AB762E" w:rsidRPr="00A6471D" w:rsidRDefault="00AB762E" w:rsidP="00AB762E">
        <w:pPr>
          <w:pStyle w:val="Footer"/>
          <w:rPr>
            <w:rFonts w:ascii="Arial" w:hAnsi="Arial" w:cs="Arial"/>
            <w:sz w:val="16"/>
            <w:szCs w:val="16"/>
          </w:rPr>
        </w:pPr>
      </w:p>
      <w:p w14:paraId="039486D3" w14:textId="77777777" w:rsidR="00AB762E" w:rsidRDefault="00AB762E" w:rsidP="00AB762E">
        <w:pPr>
          <w:pStyle w:val="Footer"/>
        </w:pPr>
        <w:r w:rsidRPr="00AB762E">
          <w:rPr>
            <w:i/>
          </w:rPr>
          <w:t>Bundaberg Regional Council RADF Guidelines</w:t>
        </w:r>
        <w:r w:rsidR="00520C66">
          <w:rPr>
            <w:i/>
          </w:rPr>
          <w:tab/>
        </w:r>
        <w:r>
          <w:tab/>
          <w:t xml:space="preserve">Page | </w:t>
        </w:r>
        <w:r>
          <w:fldChar w:fldCharType="begin"/>
        </w:r>
        <w:r>
          <w:instrText xml:space="preserve"> PAGE   \* MERGEFORMAT </w:instrText>
        </w:r>
        <w:r>
          <w:fldChar w:fldCharType="separate"/>
        </w:r>
        <w:r w:rsidR="007E4CCD">
          <w:rPr>
            <w:noProof/>
          </w:rPr>
          <w:t>8</w:t>
        </w:r>
        <w:r>
          <w:rPr>
            <w:noProof/>
          </w:rPr>
          <w:fldChar w:fldCharType="end"/>
        </w:r>
        <w:r>
          <w:t xml:space="preserve"> </w:t>
        </w:r>
      </w:p>
    </w:sdtContent>
  </w:sdt>
  <w:p w14:paraId="7404FA22" w14:textId="77777777" w:rsidR="00A6471D" w:rsidRPr="00A6471D" w:rsidRDefault="00A6471D">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57881"/>
      <w:docPartObj>
        <w:docPartGallery w:val="Page Numbers (Bottom of Page)"/>
        <w:docPartUnique/>
      </w:docPartObj>
    </w:sdtPr>
    <w:sdtEndPr/>
    <w:sdtContent>
      <w:p w14:paraId="526316C5" w14:textId="77777777" w:rsidR="00AB762E" w:rsidRPr="00A6471D" w:rsidRDefault="00AB762E" w:rsidP="00AB762E">
        <w:pPr>
          <w:pStyle w:val="Footer"/>
          <w:rPr>
            <w:rFonts w:ascii="Arial" w:hAnsi="Arial" w:cs="Arial"/>
            <w:sz w:val="16"/>
            <w:szCs w:val="16"/>
          </w:rPr>
        </w:pPr>
      </w:p>
      <w:p w14:paraId="3E6D7156" w14:textId="77777777" w:rsidR="00AB762E" w:rsidRDefault="00AB762E">
        <w:pPr>
          <w:pStyle w:val="Footer"/>
        </w:pPr>
        <w:r w:rsidRPr="00AB762E">
          <w:rPr>
            <w:i/>
          </w:rPr>
          <w:t>Bundaberg Regional Council RADF Guidelines</w:t>
        </w:r>
        <w:r w:rsidR="0025379B">
          <w:rPr>
            <w:i/>
          </w:rPr>
          <w:tab/>
        </w:r>
        <w:r>
          <w:tab/>
          <w:t xml:space="preserve">Page | </w:t>
        </w:r>
        <w:r>
          <w:fldChar w:fldCharType="begin"/>
        </w:r>
        <w:r>
          <w:instrText xml:space="preserve"> PAGE   \* MERGEFORMAT </w:instrText>
        </w:r>
        <w:r>
          <w:fldChar w:fldCharType="separate"/>
        </w:r>
        <w:r w:rsidR="007E4CCD">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2307" w14:textId="77777777" w:rsidR="004E6DCC" w:rsidRDefault="004E6DCC" w:rsidP="00A6471D">
      <w:pPr>
        <w:spacing w:after="0" w:line="240" w:lineRule="auto"/>
      </w:pPr>
      <w:r>
        <w:separator/>
      </w:r>
    </w:p>
  </w:footnote>
  <w:footnote w:type="continuationSeparator" w:id="0">
    <w:p w14:paraId="2A167FDF" w14:textId="77777777" w:rsidR="004E6DCC" w:rsidRDefault="004E6DCC" w:rsidP="00A64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ECAE" w14:textId="77777777" w:rsidR="00333F0B" w:rsidRDefault="00333F0B">
    <w:pPr>
      <w:pStyle w:val="Header"/>
    </w:pPr>
    <w:r>
      <w:rPr>
        <w:noProof/>
        <w:lang w:eastAsia="en-AU"/>
      </w:rPr>
      <mc:AlternateContent>
        <mc:Choice Requires="wps">
          <w:drawing>
            <wp:anchor distT="0" distB="0" distL="114300" distR="114300" simplePos="0" relativeHeight="251659264" behindDoc="0" locked="0" layoutInCell="1" allowOverlap="1" wp14:anchorId="494CA491" wp14:editId="1C5230C2">
              <wp:simplePos x="0" y="0"/>
              <wp:positionH relativeFrom="column">
                <wp:posOffset>3028950</wp:posOffset>
              </wp:positionH>
              <wp:positionV relativeFrom="paragraph">
                <wp:posOffset>10795</wp:posOffset>
              </wp:positionV>
              <wp:extent cx="2933700" cy="13906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90650"/>
                      </a:xfrm>
                      <a:prstGeom prst="rect">
                        <a:avLst/>
                      </a:prstGeom>
                      <a:noFill/>
                      <a:ln w="9525">
                        <a:noFill/>
                        <a:miter lim="800000"/>
                        <a:headEnd/>
                        <a:tailEnd/>
                      </a:ln>
                    </wps:spPr>
                    <wps:txbx>
                      <w:txbxContent>
                        <w:p w14:paraId="13059C7C" w14:textId="77777777" w:rsidR="00333F0B" w:rsidRDefault="00333F0B" w:rsidP="00333F0B">
                          <w:pPr>
                            <w:spacing w:line="192" w:lineRule="auto"/>
                            <w:rPr>
                              <w:rFonts w:ascii="Fakt Pro Blk" w:hAnsi="Fakt Pro Blk"/>
                              <w:color w:val="524E4F"/>
                              <w:sz w:val="40"/>
                              <w:szCs w:val="40"/>
                            </w:rPr>
                          </w:pPr>
                        </w:p>
                        <w:p w14:paraId="59510934" w14:textId="77777777" w:rsidR="00333F0B" w:rsidRPr="008F4B85" w:rsidRDefault="00333F0B" w:rsidP="00333F0B">
                          <w:pPr>
                            <w:spacing w:line="192" w:lineRule="auto"/>
                            <w:jc w:val="right"/>
                            <w:rPr>
                              <w:rFonts w:ascii="Fakt Pro Blk" w:hAnsi="Fakt Pro Blk"/>
                              <w:color w:val="524E4F"/>
                              <w:sz w:val="56"/>
                              <w:szCs w:val="56"/>
                            </w:rPr>
                          </w:pPr>
                          <w:r w:rsidRPr="008F4B85">
                            <w:rPr>
                              <w:rFonts w:ascii="Fakt Pro Blk" w:hAnsi="Fakt Pro Blk"/>
                              <w:color w:val="524E4F"/>
                              <w:sz w:val="56"/>
                              <w:szCs w:val="56"/>
                            </w:rPr>
                            <w:t xml:space="preserve">GUIDELINES </w:t>
                          </w:r>
                        </w:p>
                        <w:p w14:paraId="14DAE6A9" w14:textId="77777777" w:rsidR="00333F0B" w:rsidRPr="00B25149" w:rsidRDefault="00333F0B" w:rsidP="00333F0B">
                          <w:pPr>
                            <w:spacing w:line="192" w:lineRule="auto"/>
                            <w:jc w:val="center"/>
                            <w:rPr>
                              <w:rFonts w:ascii="Fakt Pro Blk" w:hAnsi="Fakt Pro Blk"/>
                              <w:color w:val="524E4F"/>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CA491" id="_x0000_t202" coordsize="21600,21600" o:spt="202" path="m,l,21600r21600,l21600,xe">
              <v:stroke joinstyle="miter"/>
              <v:path gradientshapeok="t" o:connecttype="rect"/>
            </v:shapetype>
            <v:shape id="Text Box 307" o:spid="_x0000_s1026" type="#_x0000_t202" style="position:absolute;margin-left:238.5pt;margin-top:.85pt;width:231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" filled="f" stroked="f">
              <v:textbox>
                <w:txbxContent>
                  <w:p w14:paraId="13059C7C" w14:textId="77777777" w:rsidR="00333F0B" w:rsidRDefault="00333F0B" w:rsidP="00333F0B">
                    <w:pPr>
                      <w:spacing w:line="192" w:lineRule="auto"/>
                      <w:rPr>
                        <w:rFonts w:ascii="Fakt Pro Blk" w:hAnsi="Fakt Pro Blk"/>
                        <w:color w:val="524E4F"/>
                        <w:sz w:val="40"/>
                        <w:szCs w:val="40"/>
                      </w:rPr>
                    </w:pPr>
                  </w:p>
                  <w:p w14:paraId="59510934" w14:textId="77777777" w:rsidR="00333F0B" w:rsidRPr="008F4B85" w:rsidRDefault="00333F0B" w:rsidP="00333F0B">
                    <w:pPr>
                      <w:spacing w:line="192" w:lineRule="auto"/>
                      <w:jc w:val="right"/>
                      <w:rPr>
                        <w:rFonts w:ascii="Fakt Pro Blk" w:hAnsi="Fakt Pro Blk"/>
                        <w:color w:val="524E4F"/>
                        <w:sz w:val="56"/>
                        <w:szCs w:val="56"/>
                      </w:rPr>
                    </w:pPr>
                    <w:r w:rsidRPr="008F4B85">
                      <w:rPr>
                        <w:rFonts w:ascii="Fakt Pro Blk" w:hAnsi="Fakt Pro Blk"/>
                        <w:color w:val="524E4F"/>
                        <w:sz w:val="56"/>
                        <w:szCs w:val="56"/>
                      </w:rPr>
                      <w:t xml:space="preserve">GUIDELINES </w:t>
                    </w:r>
                  </w:p>
                  <w:p w14:paraId="14DAE6A9" w14:textId="77777777" w:rsidR="00333F0B" w:rsidRPr="00B25149" w:rsidRDefault="00333F0B" w:rsidP="00333F0B">
                    <w:pPr>
                      <w:spacing w:line="192" w:lineRule="auto"/>
                      <w:jc w:val="center"/>
                      <w:rPr>
                        <w:rFonts w:ascii="Fakt Pro Blk" w:hAnsi="Fakt Pro Blk"/>
                        <w:color w:val="524E4F"/>
                        <w:sz w:val="40"/>
                        <w:szCs w:val="40"/>
                      </w:rPr>
                    </w:pPr>
                  </w:p>
                </w:txbxContent>
              </v:textbox>
            </v:shape>
          </w:pict>
        </mc:Fallback>
      </mc:AlternateContent>
    </w:r>
    <w:r>
      <w:rPr>
        <w:noProof/>
        <w:lang w:eastAsia="en-AU"/>
      </w:rPr>
      <w:drawing>
        <wp:anchor distT="0" distB="0" distL="114300" distR="114300" simplePos="0" relativeHeight="251658240" behindDoc="1" locked="0" layoutInCell="1" allowOverlap="1" wp14:anchorId="18255367" wp14:editId="6AFD507C">
          <wp:simplePos x="0" y="0"/>
          <wp:positionH relativeFrom="page">
            <wp:align>left</wp:align>
          </wp:positionH>
          <wp:positionV relativeFrom="paragraph">
            <wp:posOffset>-446405</wp:posOffset>
          </wp:positionV>
          <wp:extent cx="7538085" cy="2692400"/>
          <wp:effectExtent l="0" t="0" r="5715" b="0"/>
          <wp:wrapTight wrapText="bothSides">
            <wp:wrapPolygon edited="0">
              <wp:start x="0" y="0"/>
              <wp:lineTo x="0" y="21396"/>
              <wp:lineTo x="21562" y="21396"/>
              <wp:lineTo x="215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269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31E"/>
    <w:multiLevelType w:val="hybridMultilevel"/>
    <w:tmpl w:val="F3ACC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35E85"/>
    <w:multiLevelType w:val="hybridMultilevel"/>
    <w:tmpl w:val="0FB62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30EDE"/>
    <w:multiLevelType w:val="hybridMultilevel"/>
    <w:tmpl w:val="2C68E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A01C0"/>
    <w:multiLevelType w:val="hybridMultilevel"/>
    <w:tmpl w:val="3586AFA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F0C53"/>
    <w:multiLevelType w:val="hybridMultilevel"/>
    <w:tmpl w:val="F056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97A28"/>
    <w:multiLevelType w:val="hybridMultilevel"/>
    <w:tmpl w:val="623A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805F91"/>
    <w:multiLevelType w:val="hybridMultilevel"/>
    <w:tmpl w:val="274CD540"/>
    <w:lvl w:ilvl="0" w:tplc="0C09000F">
      <w:start w:val="1"/>
      <w:numFmt w:val="decimal"/>
      <w:lvlText w:val="%1."/>
      <w:lvlJc w:val="left"/>
      <w:pPr>
        <w:tabs>
          <w:tab w:val="num" w:pos="900"/>
        </w:tabs>
        <w:ind w:left="900" w:hanging="360"/>
      </w:pPr>
    </w:lvl>
    <w:lvl w:ilvl="1" w:tplc="0C09000F">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298C0A38"/>
    <w:multiLevelType w:val="hybridMultilevel"/>
    <w:tmpl w:val="56AEA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481E67"/>
    <w:multiLevelType w:val="hybridMultilevel"/>
    <w:tmpl w:val="1CE87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A0C07"/>
    <w:multiLevelType w:val="hybridMultilevel"/>
    <w:tmpl w:val="2F0A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52B9C"/>
    <w:multiLevelType w:val="hybridMultilevel"/>
    <w:tmpl w:val="9A80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76C84"/>
    <w:multiLevelType w:val="hybridMultilevel"/>
    <w:tmpl w:val="B93A92AC"/>
    <w:lvl w:ilvl="0" w:tplc="C0725BDE">
      <w:start w:val="1"/>
      <w:numFmt w:val="bullet"/>
      <w:lvlText w:val=""/>
      <w:lvlJc w:val="left"/>
      <w:pPr>
        <w:ind w:left="720" w:hanging="360"/>
      </w:pPr>
      <w:rPr>
        <w:rFonts w:ascii="Wingdings 3" w:hAnsi="Wingdings 3" w:hint="default"/>
        <w:color w:val="8496B0" w:themeColor="text2" w:themeTint="99"/>
        <w:sz w:val="24"/>
      </w:rPr>
    </w:lvl>
    <w:lvl w:ilvl="1" w:tplc="1150A32C">
      <w:start w:val="1"/>
      <w:numFmt w:val="bullet"/>
      <w:lvlText w:val=""/>
      <w:lvlJc w:val="left"/>
      <w:pPr>
        <w:ind w:left="1440" w:hanging="360"/>
      </w:pPr>
      <w:rPr>
        <w:rFonts w:ascii="Symbol" w:hAnsi="Symbol" w:hint="default"/>
        <w:color w:val="8EAADB" w:themeColor="accent5" w:themeTint="9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B33CE"/>
    <w:multiLevelType w:val="hybridMultilevel"/>
    <w:tmpl w:val="062AB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894310"/>
    <w:multiLevelType w:val="hybridMultilevel"/>
    <w:tmpl w:val="FE20A4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8D59B7"/>
    <w:multiLevelType w:val="hybridMultilevel"/>
    <w:tmpl w:val="B6F6A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5192A"/>
    <w:multiLevelType w:val="hybridMultilevel"/>
    <w:tmpl w:val="2AECF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61804"/>
    <w:multiLevelType w:val="hybridMultilevel"/>
    <w:tmpl w:val="24FE8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A17EF0"/>
    <w:multiLevelType w:val="hybridMultilevel"/>
    <w:tmpl w:val="A3F8E622"/>
    <w:lvl w:ilvl="0" w:tplc="33DE5426">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7927170"/>
    <w:multiLevelType w:val="hybridMultilevel"/>
    <w:tmpl w:val="420E885C"/>
    <w:lvl w:ilvl="0" w:tplc="96F4766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960EC5"/>
    <w:multiLevelType w:val="hybridMultilevel"/>
    <w:tmpl w:val="9DBA7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3017F"/>
    <w:multiLevelType w:val="hybridMultilevel"/>
    <w:tmpl w:val="2E108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80463"/>
    <w:multiLevelType w:val="hybridMultilevel"/>
    <w:tmpl w:val="526A1558"/>
    <w:lvl w:ilvl="0" w:tplc="493E5CBE">
      <w:start w:val="1"/>
      <w:numFmt w:val="bullet"/>
      <w:lvlText w:val=""/>
      <w:lvlJc w:val="left"/>
      <w:pPr>
        <w:ind w:left="2487" w:hanging="360"/>
      </w:pPr>
      <w:rPr>
        <w:rFonts w:ascii="Wingdings" w:hAnsi="Wingdings" w:hint="default"/>
        <w:sz w:val="56"/>
        <w:szCs w:val="56"/>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22" w15:restartNumberingAfterBreak="0">
    <w:nsid w:val="67F44ECB"/>
    <w:multiLevelType w:val="hybridMultilevel"/>
    <w:tmpl w:val="0AF6E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BC7AEE"/>
    <w:multiLevelType w:val="hybridMultilevel"/>
    <w:tmpl w:val="BDB68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06BE3"/>
    <w:multiLevelType w:val="hybridMultilevel"/>
    <w:tmpl w:val="67D02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316533"/>
    <w:multiLevelType w:val="hybridMultilevel"/>
    <w:tmpl w:val="33A8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CC643B"/>
    <w:multiLevelType w:val="hybridMultilevel"/>
    <w:tmpl w:val="D9BA43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AE04E2"/>
    <w:multiLevelType w:val="hybridMultilevel"/>
    <w:tmpl w:val="EA928A28"/>
    <w:lvl w:ilvl="0" w:tplc="C0725BDE">
      <w:start w:val="1"/>
      <w:numFmt w:val="bullet"/>
      <w:lvlText w:val=""/>
      <w:lvlJc w:val="left"/>
      <w:pPr>
        <w:ind w:left="720" w:hanging="360"/>
      </w:pPr>
      <w:rPr>
        <w:rFonts w:ascii="Wingdings 3" w:hAnsi="Wingdings 3" w:hint="default"/>
        <w:color w:val="8496B0" w:themeColor="text2" w:themeTint="99"/>
        <w:sz w:val="24"/>
      </w:rPr>
    </w:lvl>
    <w:lvl w:ilvl="1" w:tplc="8D8E1690">
      <w:start w:val="3"/>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7"/>
  </w:num>
  <w:num w:numId="4">
    <w:abstractNumId w:val="11"/>
  </w:num>
  <w:num w:numId="5">
    <w:abstractNumId w:val="13"/>
  </w:num>
  <w:num w:numId="6">
    <w:abstractNumId w:val="12"/>
  </w:num>
  <w:num w:numId="7">
    <w:abstractNumId w:val="6"/>
  </w:num>
  <w:num w:numId="8">
    <w:abstractNumId w:val="23"/>
  </w:num>
  <w:num w:numId="9">
    <w:abstractNumId w:val="8"/>
  </w:num>
  <w:num w:numId="10">
    <w:abstractNumId w:val="0"/>
  </w:num>
  <w:num w:numId="11">
    <w:abstractNumId w:val="25"/>
  </w:num>
  <w:num w:numId="12">
    <w:abstractNumId w:val="16"/>
  </w:num>
  <w:num w:numId="13">
    <w:abstractNumId w:val="15"/>
  </w:num>
  <w:num w:numId="14">
    <w:abstractNumId w:val="1"/>
  </w:num>
  <w:num w:numId="15">
    <w:abstractNumId w:val="10"/>
  </w:num>
  <w:num w:numId="16">
    <w:abstractNumId w:val="19"/>
  </w:num>
  <w:num w:numId="17">
    <w:abstractNumId w:val="3"/>
  </w:num>
  <w:num w:numId="18">
    <w:abstractNumId w:val="9"/>
  </w:num>
  <w:num w:numId="19">
    <w:abstractNumId w:val="7"/>
  </w:num>
  <w:num w:numId="20">
    <w:abstractNumId w:val="21"/>
  </w:num>
  <w:num w:numId="21">
    <w:abstractNumId w:val="26"/>
  </w:num>
  <w:num w:numId="22">
    <w:abstractNumId w:val="24"/>
  </w:num>
  <w:num w:numId="23">
    <w:abstractNumId w:val="14"/>
  </w:num>
  <w:num w:numId="24">
    <w:abstractNumId w:val="18"/>
  </w:num>
  <w:num w:numId="25">
    <w:abstractNumId w:val="5"/>
  </w:num>
  <w:num w:numId="26">
    <w:abstractNumId w:val="22"/>
  </w:num>
  <w:num w:numId="27">
    <w:abstractNumId w:val="2"/>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E8"/>
    <w:rsid w:val="0000702E"/>
    <w:rsid w:val="00030617"/>
    <w:rsid w:val="00035873"/>
    <w:rsid w:val="000560E8"/>
    <w:rsid w:val="0008678C"/>
    <w:rsid w:val="000A2173"/>
    <w:rsid w:val="000E0D92"/>
    <w:rsid w:val="000E2706"/>
    <w:rsid w:val="000F73C5"/>
    <w:rsid w:val="00100E56"/>
    <w:rsid w:val="00127231"/>
    <w:rsid w:val="00133433"/>
    <w:rsid w:val="00137B9B"/>
    <w:rsid w:val="00157312"/>
    <w:rsid w:val="0018242D"/>
    <w:rsid w:val="0019306D"/>
    <w:rsid w:val="001C1CD5"/>
    <w:rsid w:val="001E50F2"/>
    <w:rsid w:val="001F1C28"/>
    <w:rsid w:val="001F735A"/>
    <w:rsid w:val="0020216A"/>
    <w:rsid w:val="002159F2"/>
    <w:rsid w:val="0025379B"/>
    <w:rsid w:val="002833C8"/>
    <w:rsid w:val="002C6203"/>
    <w:rsid w:val="00300D58"/>
    <w:rsid w:val="00333D48"/>
    <w:rsid w:val="00333F0B"/>
    <w:rsid w:val="003349AF"/>
    <w:rsid w:val="00337A2D"/>
    <w:rsid w:val="00360A56"/>
    <w:rsid w:val="003658D0"/>
    <w:rsid w:val="00375FF5"/>
    <w:rsid w:val="00384D43"/>
    <w:rsid w:val="003B44BE"/>
    <w:rsid w:val="003C7903"/>
    <w:rsid w:val="00410224"/>
    <w:rsid w:val="00414A0F"/>
    <w:rsid w:val="00471923"/>
    <w:rsid w:val="004A3049"/>
    <w:rsid w:val="004B3918"/>
    <w:rsid w:val="004B4F0A"/>
    <w:rsid w:val="004C5004"/>
    <w:rsid w:val="004D67C8"/>
    <w:rsid w:val="004E6CF6"/>
    <w:rsid w:val="004E6DCC"/>
    <w:rsid w:val="004F6D22"/>
    <w:rsid w:val="00505404"/>
    <w:rsid w:val="00520C66"/>
    <w:rsid w:val="0052343D"/>
    <w:rsid w:val="00553D7F"/>
    <w:rsid w:val="005A78C4"/>
    <w:rsid w:val="005C43CD"/>
    <w:rsid w:val="005C4965"/>
    <w:rsid w:val="00621E4A"/>
    <w:rsid w:val="006306BF"/>
    <w:rsid w:val="006348FB"/>
    <w:rsid w:val="00646209"/>
    <w:rsid w:val="006558F4"/>
    <w:rsid w:val="00661D0E"/>
    <w:rsid w:val="00666A63"/>
    <w:rsid w:val="006733A7"/>
    <w:rsid w:val="00696034"/>
    <w:rsid w:val="006B1790"/>
    <w:rsid w:val="006C1141"/>
    <w:rsid w:val="006E284F"/>
    <w:rsid w:val="006E6F81"/>
    <w:rsid w:val="006F20CE"/>
    <w:rsid w:val="00721C42"/>
    <w:rsid w:val="00722215"/>
    <w:rsid w:val="0074030A"/>
    <w:rsid w:val="00766ED2"/>
    <w:rsid w:val="0078367E"/>
    <w:rsid w:val="007C45AD"/>
    <w:rsid w:val="007E4CCD"/>
    <w:rsid w:val="0082657C"/>
    <w:rsid w:val="00826FE7"/>
    <w:rsid w:val="00843E60"/>
    <w:rsid w:val="008B55D0"/>
    <w:rsid w:val="008C0E2F"/>
    <w:rsid w:val="008D46B0"/>
    <w:rsid w:val="008D721A"/>
    <w:rsid w:val="008F4B85"/>
    <w:rsid w:val="009416CC"/>
    <w:rsid w:val="00960920"/>
    <w:rsid w:val="0099235D"/>
    <w:rsid w:val="009B4294"/>
    <w:rsid w:val="009C1A75"/>
    <w:rsid w:val="009F5AEE"/>
    <w:rsid w:val="00A410B2"/>
    <w:rsid w:val="00A52741"/>
    <w:rsid w:val="00A62659"/>
    <w:rsid w:val="00A6471D"/>
    <w:rsid w:val="00A7389B"/>
    <w:rsid w:val="00A901B4"/>
    <w:rsid w:val="00AA713D"/>
    <w:rsid w:val="00AB762E"/>
    <w:rsid w:val="00B14A6F"/>
    <w:rsid w:val="00B41AF1"/>
    <w:rsid w:val="00B55C46"/>
    <w:rsid w:val="00B96580"/>
    <w:rsid w:val="00C05AE2"/>
    <w:rsid w:val="00C0648E"/>
    <w:rsid w:val="00C13270"/>
    <w:rsid w:val="00C14187"/>
    <w:rsid w:val="00C41771"/>
    <w:rsid w:val="00C50711"/>
    <w:rsid w:val="00C74FF3"/>
    <w:rsid w:val="00CA6838"/>
    <w:rsid w:val="00CD63C9"/>
    <w:rsid w:val="00CF08FE"/>
    <w:rsid w:val="00CF2655"/>
    <w:rsid w:val="00D05D81"/>
    <w:rsid w:val="00D32BBF"/>
    <w:rsid w:val="00D74E73"/>
    <w:rsid w:val="00D77A54"/>
    <w:rsid w:val="00D871E6"/>
    <w:rsid w:val="00DC7799"/>
    <w:rsid w:val="00DF14D8"/>
    <w:rsid w:val="00E106AD"/>
    <w:rsid w:val="00E10F0E"/>
    <w:rsid w:val="00E1368D"/>
    <w:rsid w:val="00E36957"/>
    <w:rsid w:val="00E55061"/>
    <w:rsid w:val="00E81497"/>
    <w:rsid w:val="00E86CF9"/>
    <w:rsid w:val="00E93975"/>
    <w:rsid w:val="00EA25CC"/>
    <w:rsid w:val="00EC5190"/>
    <w:rsid w:val="00ED2586"/>
    <w:rsid w:val="00EE00CD"/>
    <w:rsid w:val="00EF300B"/>
    <w:rsid w:val="00F03B33"/>
    <w:rsid w:val="00F0607C"/>
    <w:rsid w:val="00F124F9"/>
    <w:rsid w:val="00F46E91"/>
    <w:rsid w:val="00F507CA"/>
    <w:rsid w:val="00F714C4"/>
    <w:rsid w:val="00F77498"/>
    <w:rsid w:val="00F878EA"/>
    <w:rsid w:val="00FC4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34DF3D"/>
  <w15:chartTrackingRefBased/>
  <w15:docId w15:val="{92A36397-1568-435B-865F-7889DDE8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0E8"/>
    <w:pPr>
      <w:spacing w:before="240" w:after="120" w:line="240" w:lineRule="auto"/>
      <w:jc w:val="both"/>
      <w:outlineLvl w:val="0"/>
    </w:pPr>
    <w:rPr>
      <w:rFonts w:ascii="Calibri" w:eastAsia="Times New Roman" w:hAnsi="Calibri" w:cs="Times New Roman"/>
      <w:b/>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0E8"/>
    <w:rPr>
      <w:color w:val="0000FF"/>
      <w:u w:val="single"/>
    </w:rPr>
  </w:style>
  <w:style w:type="paragraph" w:styleId="NormalWeb">
    <w:name w:val="Normal (Web)"/>
    <w:basedOn w:val="Normal"/>
    <w:uiPriority w:val="99"/>
    <w:semiHidden/>
    <w:unhideWhenUsed/>
    <w:rsid w:val="000560E8"/>
    <w:pPr>
      <w:spacing w:before="100" w:beforeAutospacing="1" w:after="100" w:afterAutospacing="1" w:line="240" w:lineRule="auto"/>
    </w:pPr>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0560E8"/>
    <w:pPr>
      <w:snapToGrid w:val="0"/>
      <w:spacing w:after="0" w:line="240" w:lineRule="atLeast"/>
    </w:pPr>
    <w:rPr>
      <w:rFonts w:ascii="Univers 47 CondensedLight" w:hAnsi="Univers 47 CondensedLight" w:cs="Times New Roman"/>
      <w:color w:val="000000"/>
      <w:sz w:val="24"/>
      <w:szCs w:val="24"/>
    </w:rPr>
  </w:style>
  <w:style w:type="character" w:customStyle="1" w:styleId="BodyTextChar">
    <w:name w:val="Body Text Char"/>
    <w:basedOn w:val="DefaultParagraphFont"/>
    <w:link w:val="BodyText"/>
    <w:uiPriority w:val="99"/>
    <w:semiHidden/>
    <w:rsid w:val="000560E8"/>
    <w:rPr>
      <w:rFonts w:ascii="Univers 47 CondensedLight" w:hAnsi="Univers 47 CondensedLight" w:cs="Times New Roman"/>
      <w:color w:val="000000"/>
      <w:sz w:val="24"/>
      <w:szCs w:val="24"/>
    </w:rPr>
  </w:style>
  <w:style w:type="paragraph" w:styleId="ListParagraph">
    <w:name w:val="List Paragraph"/>
    <w:basedOn w:val="Normal"/>
    <w:uiPriority w:val="34"/>
    <w:qFormat/>
    <w:rsid w:val="000560E8"/>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0560E8"/>
    <w:rPr>
      <w:rFonts w:ascii="Calibri" w:eastAsia="Times New Roman" w:hAnsi="Calibri" w:cs="Times New Roman"/>
      <w:b/>
      <w:color w:val="00B0F0"/>
      <w:sz w:val="24"/>
      <w:szCs w:val="24"/>
    </w:rPr>
  </w:style>
  <w:style w:type="paragraph" w:styleId="BalloonText">
    <w:name w:val="Balloon Text"/>
    <w:basedOn w:val="Normal"/>
    <w:link w:val="BalloonTextChar"/>
    <w:uiPriority w:val="99"/>
    <w:semiHidden/>
    <w:unhideWhenUsed/>
    <w:rsid w:val="00283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C8"/>
    <w:rPr>
      <w:rFonts w:ascii="Segoe UI" w:hAnsi="Segoe UI" w:cs="Segoe UI"/>
      <w:sz w:val="18"/>
      <w:szCs w:val="18"/>
    </w:rPr>
  </w:style>
  <w:style w:type="character" w:styleId="FollowedHyperlink">
    <w:name w:val="FollowedHyperlink"/>
    <w:basedOn w:val="DefaultParagraphFont"/>
    <w:uiPriority w:val="99"/>
    <w:semiHidden/>
    <w:unhideWhenUsed/>
    <w:rsid w:val="00A410B2"/>
    <w:rPr>
      <w:color w:val="954F72" w:themeColor="followedHyperlink"/>
      <w:u w:val="single"/>
    </w:rPr>
  </w:style>
  <w:style w:type="paragraph" w:customStyle="1" w:styleId="Default">
    <w:name w:val="Default"/>
    <w:rsid w:val="00D74E7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6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71D"/>
  </w:style>
  <w:style w:type="paragraph" w:styleId="Footer">
    <w:name w:val="footer"/>
    <w:basedOn w:val="Normal"/>
    <w:link w:val="FooterChar"/>
    <w:uiPriority w:val="99"/>
    <w:unhideWhenUsed/>
    <w:rsid w:val="00A6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71D"/>
  </w:style>
  <w:style w:type="table" w:styleId="TableGrid">
    <w:name w:val="Table Grid"/>
    <w:basedOn w:val="TableNormal"/>
    <w:uiPriority w:val="39"/>
    <w:rsid w:val="00F7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64935">
      <w:bodyDiv w:val="1"/>
      <w:marLeft w:val="0"/>
      <w:marRight w:val="0"/>
      <w:marTop w:val="0"/>
      <w:marBottom w:val="0"/>
      <w:divBdr>
        <w:top w:val="none" w:sz="0" w:space="0" w:color="auto"/>
        <w:left w:val="none" w:sz="0" w:space="0" w:color="auto"/>
        <w:bottom w:val="none" w:sz="0" w:space="0" w:color="auto"/>
        <w:right w:val="none" w:sz="0" w:space="0" w:color="auto"/>
      </w:divBdr>
      <w:divsChild>
        <w:div w:id="517038501">
          <w:marLeft w:val="0"/>
          <w:marRight w:val="0"/>
          <w:marTop w:val="0"/>
          <w:marBottom w:val="0"/>
          <w:divBdr>
            <w:top w:val="none" w:sz="0" w:space="0" w:color="auto"/>
            <w:left w:val="none" w:sz="0" w:space="0" w:color="auto"/>
            <w:bottom w:val="none" w:sz="0" w:space="0" w:color="auto"/>
            <w:right w:val="none" w:sz="0" w:space="0" w:color="auto"/>
          </w:divBdr>
          <w:divsChild>
            <w:div w:id="917665858">
              <w:marLeft w:val="0"/>
              <w:marRight w:val="0"/>
              <w:marTop w:val="0"/>
              <w:marBottom w:val="0"/>
              <w:divBdr>
                <w:top w:val="none" w:sz="0" w:space="0" w:color="auto"/>
                <w:left w:val="none" w:sz="0" w:space="0" w:color="auto"/>
                <w:bottom w:val="none" w:sz="0" w:space="0" w:color="auto"/>
                <w:right w:val="none" w:sz="0" w:space="0" w:color="auto"/>
              </w:divBdr>
              <w:divsChild>
                <w:div w:id="455030294">
                  <w:marLeft w:val="0"/>
                  <w:marRight w:val="0"/>
                  <w:marTop w:val="0"/>
                  <w:marBottom w:val="0"/>
                  <w:divBdr>
                    <w:top w:val="none" w:sz="0" w:space="0" w:color="auto"/>
                    <w:left w:val="none" w:sz="0" w:space="0" w:color="auto"/>
                    <w:bottom w:val="none" w:sz="0" w:space="0" w:color="auto"/>
                    <w:right w:val="none" w:sz="0" w:space="0" w:color="auto"/>
                  </w:divBdr>
                  <w:divsChild>
                    <w:div w:id="176189721">
                      <w:marLeft w:val="0"/>
                      <w:marRight w:val="0"/>
                      <w:marTop w:val="0"/>
                      <w:marBottom w:val="0"/>
                      <w:divBdr>
                        <w:top w:val="none" w:sz="0" w:space="0" w:color="auto"/>
                        <w:left w:val="none" w:sz="0" w:space="0" w:color="auto"/>
                        <w:bottom w:val="none" w:sz="0" w:space="0" w:color="auto"/>
                        <w:right w:val="none" w:sz="0" w:space="0" w:color="auto"/>
                      </w:divBdr>
                      <w:divsChild>
                        <w:div w:id="250553180">
                          <w:marLeft w:val="0"/>
                          <w:marRight w:val="0"/>
                          <w:marTop w:val="120"/>
                          <w:marBottom w:val="480"/>
                          <w:divBdr>
                            <w:top w:val="none" w:sz="0" w:space="0" w:color="auto"/>
                            <w:left w:val="none" w:sz="0" w:space="0" w:color="auto"/>
                            <w:bottom w:val="none" w:sz="0" w:space="0" w:color="auto"/>
                            <w:right w:val="none" w:sz="0" w:space="0" w:color="auto"/>
                          </w:divBdr>
                          <w:divsChild>
                            <w:div w:id="13204279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026004">
      <w:bodyDiv w:val="1"/>
      <w:marLeft w:val="0"/>
      <w:marRight w:val="0"/>
      <w:marTop w:val="0"/>
      <w:marBottom w:val="0"/>
      <w:divBdr>
        <w:top w:val="none" w:sz="0" w:space="0" w:color="auto"/>
        <w:left w:val="none" w:sz="0" w:space="0" w:color="auto"/>
        <w:bottom w:val="none" w:sz="0" w:space="0" w:color="auto"/>
        <w:right w:val="none" w:sz="0" w:space="0" w:color="auto"/>
      </w:divBdr>
    </w:div>
    <w:div w:id="1791432249">
      <w:bodyDiv w:val="1"/>
      <w:marLeft w:val="0"/>
      <w:marRight w:val="0"/>
      <w:marTop w:val="0"/>
      <w:marBottom w:val="0"/>
      <w:divBdr>
        <w:top w:val="none" w:sz="0" w:space="0" w:color="auto"/>
        <w:left w:val="none" w:sz="0" w:space="0" w:color="auto"/>
        <w:bottom w:val="none" w:sz="0" w:space="0" w:color="auto"/>
        <w:right w:val="none" w:sz="0" w:space="0" w:color="auto"/>
      </w:divBdr>
      <w:divsChild>
        <w:div w:id="627130882">
          <w:marLeft w:val="0"/>
          <w:marRight w:val="0"/>
          <w:marTop w:val="0"/>
          <w:marBottom w:val="0"/>
          <w:divBdr>
            <w:top w:val="none" w:sz="0" w:space="0" w:color="auto"/>
            <w:left w:val="none" w:sz="0" w:space="0" w:color="auto"/>
            <w:bottom w:val="none" w:sz="0" w:space="0" w:color="auto"/>
            <w:right w:val="none" w:sz="0" w:space="0" w:color="auto"/>
          </w:divBdr>
          <w:divsChild>
            <w:div w:id="837037123">
              <w:marLeft w:val="0"/>
              <w:marRight w:val="0"/>
              <w:marTop w:val="0"/>
              <w:marBottom w:val="0"/>
              <w:divBdr>
                <w:top w:val="none" w:sz="0" w:space="0" w:color="auto"/>
                <w:left w:val="none" w:sz="0" w:space="0" w:color="auto"/>
                <w:bottom w:val="none" w:sz="0" w:space="0" w:color="auto"/>
                <w:right w:val="none" w:sz="0" w:space="0" w:color="auto"/>
              </w:divBdr>
              <w:divsChild>
                <w:div w:id="739986128">
                  <w:marLeft w:val="0"/>
                  <w:marRight w:val="0"/>
                  <w:marTop w:val="0"/>
                  <w:marBottom w:val="0"/>
                  <w:divBdr>
                    <w:top w:val="none" w:sz="0" w:space="0" w:color="auto"/>
                    <w:left w:val="none" w:sz="0" w:space="0" w:color="auto"/>
                    <w:bottom w:val="none" w:sz="0" w:space="0" w:color="auto"/>
                    <w:right w:val="none" w:sz="0" w:space="0" w:color="auto"/>
                  </w:divBdr>
                  <w:divsChild>
                    <w:div w:id="1997807008">
                      <w:marLeft w:val="0"/>
                      <w:marRight w:val="0"/>
                      <w:marTop w:val="0"/>
                      <w:marBottom w:val="0"/>
                      <w:divBdr>
                        <w:top w:val="none" w:sz="0" w:space="0" w:color="auto"/>
                        <w:left w:val="none" w:sz="0" w:space="0" w:color="auto"/>
                        <w:bottom w:val="none" w:sz="0" w:space="0" w:color="auto"/>
                        <w:right w:val="none" w:sz="0" w:space="0" w:color="auto"/>
                      </w:divBdr>
                      <w:divsChild>
                        <w:div w:id="2053387367">
                          <w:marLeft w:val="0"/>
                          <w:marRight w:val="0"/>
                          <w:marTop w:val="120"/>
                          <w:marBottom w:val="480"/>
                          <w:divBdr>
                            <w:top w:val="none" w:sz="0" w:space="0" w:color="auto"/>
                            <w:left w:val="none" w:sz="0" w:space="0" w:color="auto"/>
                            <w:bottom w:val="none" w:sz="0" w:space="0" w:color="auto"/>
                            <w:right w:val="none" w:sz="0" w:space="0" w:color="auto"/>
                          </w:divBdr>
                          <w:divsChild>
                            <w:div w:id="19900106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ndaberg.qld.gov.au/brc_logo" TargetMode="External"/><Relationship Id="rId18" Type="http://schemas.openxmlformats.org/officeDocument/2006/relationships/hyperlink" Target="http://www.bundaberg.qld.gov.au/files/BRC_website_RADF_committee_list_1.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rts.qld.gov.au/funding/logos.html" TargetMode="External"/><Relationship Id="rId17" Type="http://schemas.openxmlformats.org/officeDocument/2006/relationships/hyperlink" Target="mailto:radf@bundaberg.qld.gov.au" TargetMode="External"/><Relationship Id="rId2" Type="http://schemas.openxmlformats.org/officeDocument/2006/relationships/customXml" Target="../customXml/item2.xml"/><Relationship Id="rId16" Type="http://schemas.openxmlformats.org/officeDocument/2006/relationships/hyperlink" Target="http://www.bundaberg.qld.gov.au/ra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f@bundaberg.qld.gov.au" TargetMode="External"/><Relationship Id="rId5" Type="http://schemas.openxmlformats.org/officeDocument/2006/relationships/numbering" Target="numbering.xml"/><Relationship Id="rId15" Type="http://schemas.openxmlformats.org/officeDocument/2006/relationships/hyperlink" Target="http://www.bundaberg.qld.gov.au/ra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ndaberg.qld.gov.au/ra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0491F1B2F94491EB7F6A4180011F" ma:contentTypeVersion="6" ma:contentTypeDescription="Create a new document." ma:contentTypeScope="" ma:versionID="354234de57eef0e4f99d564be4abe46e">
  <xsd:schema xmlns:xsd="http://www.w3.org/2001/XMLSchema" xmlns:xs="http://www.w3.org/2001/XMLSchema" xmlns:p="http://schemas.microsoft.com/office/2006/metadata/properties" xmlns:ns2="8cb96b69-dea8-4878-8576-32c4578d7d5d" targetNamespace="http://schemas.microsoft.com/office/2006/metadata/properties" ma:root="true" ma:fieldsID="296529a7252402c246cc32784949cc2b" ns2:_="">
    <xsd:import namespace="8cb96b69-dea8-4878-8576-32c4578d7d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6b69-dea8-4878-8576-32c4578d7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E7BA-1371-4AF8-B126-B2C21BA6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6b69-dea8-4878-8576-32c4578d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CAC6E-6878-499A-AB88-6B105AD91FE9}">
  <ds:schemaRefs>
    <ds:schemaRef ds:uri="http://schemas.microsoft.com/sharepoint/v3/contenttype/forms"/>
  </ds:schemaRefs>
</ds:datastoreItem>
</file>

<file path=customXml/itemProps3.xml><?xml version="1.0" encoding="utf-8"?>
<ds:datastoreItem xmlns:ds="http://schemas.openxmlformats.org/officeDocument/2006/customXml" ds:itemID="{3A66B3A7-0ADC-42BB-B23F-A3ABA233B122}">
  <ds:schemaRefs>
    <ds:schemaRef ds:uri="http://www.w3.org/XML/1998/namespace"/>
    <ds:schemaRef ds:uri="http://schemas.microsoft.com/office/2006/metadata/properties"/>
    <ds:schemaRef ds:uri="8cb96b69-dea8-4878-8576-32c4578d7d5d"/>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8B55CC41-6876-4ED6-9DAB-F0041DCD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3122</Words>
  <Characters>17796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Bundaberg Regional Council</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Cornwell</dc:creator>
  <cp:keywords/>
  <dc:description/>
  <cp:lastModifiedBy>Kirsten Williams</cp:lastModifiedBy>
  <cp:revision>2</cp:revision>
  <cp:lastPrinted>2015-10-02T02:04:00Z</cp:lastPrinted>
  <dcterms:created xsi:type="dcterms:W3CDTF">2019-09-10T06:04:00Z</dcterms:created>
  <dcterms:modified xsi:type="dcterms:W3CDTF">2019-09-10T06:04:00Z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A4450789</vt:lpwstr>
  </property>
  <property fmtid="{D5CDD505-2E9C-101B-9397-08002B2CF9AE}" pid="4" name="Objective-Title">
    <vt:lpwstr>RADF Guidelines 2019-20_General Round</vt:lpwstr>
  </property>
  <property fmtid="{D5CDD505-2E9C-101B-9397-08002B2CF9AE}" pid="5" name="Objective-Comment">
    <vt:lpwstr/>
  </property>
  <property fmtid="{D5CDD505-2E9C-101B-9397-08002B2CF9AE}" pid="6" name="Objective-CreationStamp">
    <vt:filetime>2019-04-03T08:10:11Z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2019-09-10T05:45:38Z</vt:filetime>
  </property>
  <property fmtid="{D5CDD505-2E9C-101B-9397-08002B2CF9AE}" pid="11" name="Objective-Owner">
    <vt:lpwstr>Rod Ainsworth</vt:lpwstr>
  </property>
  <property fmtid="{D5CDD505-2E9C-101B-9397-08002B2CF9AE}" pid="12" name="Objective-Path">
    <vt:lpwstr>BRC Global Folder:Grants Out:Community and Environment Grants Out:Regional Arts Development Fund RADF Grants Out:Regional Arts Development Fund RADF:RADF 2019/2020:Forms and Templates 19-20:</vt:lpwstr>
  </property>
  <property fmtid="{D5CDD505-2E9C-101B-9397-08002B2CF9AE}" pid="13" name="Objective-Parent">
    <vt:lpwstr>Forms and Templates 19-20</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qA1083949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ContentTypeId">
    <vt:lpwstr>0x010100CE520491F1B2F94491EB7F6A4180011F</vt:lpwstr>
  </property>
</Properties>
</file>